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cs="华文中宋"/>
          <w:sz w:val="44"/>
          <w:szCs w:val="44"/>
        </w:rPr>
      </w:pPr>
      <w:r>
        <w:rPr>
          <w:rFonts w:hint="eastAsia" w:ascii="华文中宋" w:hAnsi="华文中宋" w:eastAsia="华文中宋" w:cs="华文中宋"/>
          <w:sz w:val="44"/>
          <w:szCs w:val="44"/>
        </w:rPr>
        <w:t>广州南方学院</w:t>
      </w:r>
      <w:r>
        <w:rPr>
          <w:rFonts w:hint="eastAsia" w:ascii="华文中宋" w:hAnsi="华文中宋" w:eastAsia="华文中宋" w:cs="华文中宋"/>
          <w:sz w:val="44"/>
          <w:szCs w:val="44"/>
          <w:lang w:val="en-US" w:eastAsia="zh-CN"/>
        </w:rPr>
        <w:t>污水站改造及委托运营</w:t>
      </w:r>
      <w:r>
        <w:rPr>
          <w:rFonts w:hint="eastAsia" w:ascii="华文中宋" w:hAnsi="华文中宋" w:eastAsia="华文中宋" w:cs="华文中宋"/>
          <w:sz w:val="44"/>
          <w:szCs w:val="44"/>
        </w:rPr>
        <w:t>项目招标需求书</w:t>
      </w:r>
    </w:p>
    <w:p>
      <w:pPr>
        <w:rPr>
          <w:rFonts w:hint="eastAsia" w:ascii="仿宋" w:hAnsi="仿宋" w:eastAsia="仿宋" w:cs="仿宋"/>
          <w:sz w:val="32"/>
          <w:szCs w:val="32"/>
        </w:rPr>
      </w:pPr>
    </w:p>
    <w:p>
      <w:pPr>
        <w:numPr>
          <w:ilvl w:val="0"/>
          <w:numId w:val="1"/>
        </w:numPr>
        <w:rPr>
          <w:rFonts w:hint="eastAsia" w:ascii="仿宋" w:hAnsi="仿宋" w:eastAsia="仿宋" w:cs="仿宋"/>
          <w:sz w:val="32"/>
          <w:szCs w:val="32"/>
        </w:rPr>
      </w:pPr>
      <w:r>
        <w:rPr>
          <w:rFonts w:hint="eastAsia" w:ascii="仿宋" w:hAnsi="仿宋" w:eastAsia="仿宋" w:cs="仿宋"/>
          <w:sz w:val="32"/>
          <w:szCs w:val="32"/>
        </w:rPr>
        <w:t>项目名称：</w:t>
      </w:r>
      <w:r>
        <w:rPr>
          <w:rFonts w:hint="eastAsia" w:ascii="仿宋" w:hAnsi="仿宋" w:eastAsia="仿宋" w:cs="仿宋"/>
          <w:sz w:val="32"/>
          <w:szCs w:val="32"/>
          <w:lang w:val="en-US" w:eastAsia="zh-CN"/>
        </w:rPr>
        <w:t>广州</w:t>
      </w:r>
      <w:r>
        <w:rPr>
          <w:rFonts w:hint="eastAsia" w:ascii="仿宋" w:hAnsi="仿宋" w:eastAsia="仿宋" w:cs="仿宋"/>
          <w:sz w:val="32"/>
          <w:szCs w:val="32"/>
        </w:rPr>
        <w:t>南方学院</w:t>
      </w:r>
      <w:r>
        <w:rPr>
          <w:rFonts w:hint="eastAsia" w:ascii="仿宋" w:hAnsi="仿宋" w:eastAsia="仿宋" w:cs="仿宋"/>
          <w:sz w:val="32"/>
          <w:szCs w:val="32"/>
          <w:lang w:val="en-US" w:eastAsia="zh-CN"/>
        </w:rPr>
        <w:t>污水站改造及委托运营</w:t>
      </w:r>
      <w:r>
        <w:rPr>
          <w:rFonts w:hint="eastAsia" w:ascii="仿宋" w:hAnsi="仿宋" w:eastAsia="仿宋" w:cs="仿宋"/>
          <w:sz w:val="32"/>
          <w:szCs w:val="32"/>
        </w:rPr>
        <w:t>项目</w:t>
      </w:r>
    </w:p>
    <w:p>
      <w:pPr>
        <w:rPr>
          <w:rFonts w:hint="eastAsia" w:ascii="仿宋" w:hAnsi="仿宋" w:eastAsia="仿宋" w:cs="仿宋"/>
          <w:sz w:val="32"/>
          <w:szCs w:val="32"/>
        </w:rPr>
      </w:pPr>
      <w:r>
        <w:rPr>
          <w:rFonts w:hint="eastAsia" w:ascii="仿宋" w:hAnsi="仿宋" w:eastAsia="仿宋" w:cs="仿宋"/>
          <w:sz w:val="32"/>
          <w:szCs w:val="32"/>
          <w:lang w:val="en-US" w:eastAsia="zh-CN"/>
        </w:rPr>
        <w:t>二</w:t>
      </w:r>
      <w:r>
        <w:rPr>
          <w:rFonts w:hint="eastAsia" w:ascii="仿宋" w:hAnsi="仿宋" w:eastAsia="仿宋" w:cs="仿宋"/>
          <w:sz w:val="32"/>
          <w:szCs w:val="32"/>
        </w:rPr>
        <w:t>、</w:t>
      </w:r>
      <w:r>
        <w:rPr>
          <w:rFonts w:hint="eastAsia" w:ascii="仿宋" w:hAnsi="仿宋" w:eastAsia="仿宋" w:cs="仿宋"/>
          <w:sz w:val="32"/>
          <w:szCs w:val="32"/>
          <w:lang w:val="en-US" w:eastAsia="zh-CN"/>
        </w:rPr>
        <w:t>项目</w:t>
      </w:r>
      <w:r>
        <w:rPr>
          <w:rFonts w:hint="eastAsia" w:ascii="仿宋" w:hAnsi="仿宋" w:eastAsia="仿宋" w:cs="仿宋"/>
          <w:sz w:val="32"/>
          <w:szCs w:val="32"/>
        </w:rPr>
        <w:t>地点：</w:t>
      </w:r>
      <w:r>
        <w:rPr>
          <w:rFonts w:hint="eastAsia" w:ascii="仿宋" w:hAnsi="仿宋" w:eastAsia="仿宋" w:cs="仿宋"/>
          <w:sz w:val="32"/>
          <w:szCs w:val="32"/>
          <w:lang w:val="en-US" w:eastAsia="zh-CN"/>
        </w:rPr>
        <w:t>广州</w:t>
      </w:r>
      <w:r>
        <w:rPr>
          <w:rFonts w:hint="eastAsia" w:ascii="仿宋" w:hAnsi="仿宋" w:eastAsia="仿宋" w:cs="仿宋"/>
          <w:sz w:val="32"/>
          <w:szCs w:val="32"/>
        </w:rPr>
        <w:t>南方学院校内</w:t>
      </w:r>
    </w:p>
    <w:p>
      <w:pPr>
        <w:rPr>
          <w:rFonts w:hint="eastAsia" w:ascii="仿宋" w:hAnsi="仿宋" w:eastAsia="仿宋" w:cs="仿宋"/>
          <w:sz w:val="32"/>
          <w:szCs w:val="32"/>
        </w:rPr>
      </w:pPr>
      <w:r>
        <w:rPr>
          <w:rFonts w:hint="eastAsia" w:ascii="仿宋" w:hAnsi="仿宋" w:eastAsia="仿宋" w:cs="仿宋"/>
          <w:sz w:val="32"/>
          <w:szCs w:val="32"/>
          <w:lang w:val="en-US" w:eastAsia="zh-CN"/>
        </w:rPr>
        <w:t>三、</w:t>
      </w:r>
      <w:r>
        <w:rPr>
          <w:rFonts w:hint="eastAsia" w:ascii="仿宋" w:hAnsi="仿宋" w:eastAsia="仿宋" w:cs="仿宋"/>
          <w:sz w:val="32"/>
          <w:szCs w:val="32"/>
        </w:rPr>
        <w:t>项目</w:t>
      </w:r>
      <w:r>
        <w:rPr>
          <w:rFonts w:hint="eastAsia" w:ascii="仿宋" w:hAnsi="仿宋" w:eastAsia="仿宋" w:cs="仿宋"/>
          <w:sz w:val="32"/>
          <w:szCs w:val="32"/>
          <w:lang w:val="en-US" w:eastAsia="zh-CN"/>
        </w:rPr>
        <w:t>概况</w:t>
      </w:r>
      <w:r>
        <w:rPr>
          <w:rFonts w:hint="eastAsia" w:ascii="仿宋" w:hAnsi="仿宋" w:eastAsia="仿宋" w:cs="仿宋"/>
          <w:sz w:val="32"/>
          <w:szCs w:val="32"/>
        </w:rPr>
        <w:t>：</w:t>
      </w:r>
    </w:p>
    <w:p>
      <w:pPr>
        <w:ind w:firstLine="640" w:firstLineChars="200"/>
        <w:rPr>
          <w:rFonts w:hint="eastAsia" w:ascii="仿宋" w:hAnsi="仿宋" w:eastAsia="仿宋" w:cs="仿宋"/>
          <w:sz w:val="32"/>
          <w:szCs w:val="32"/>
          <w:lang w:val="en-US" w:eastAsia="zh-CN"/>
        </w:rPr>
      </w:pPr>
      <w:r>
        <w:rPr>
          <w:rFonts w:hint="eastAsia" w:ascii="仿宋_GB2312" w:hAnsi="仿宋_GB2312" w:eastAsia="仿宋_GB2312" w:cs="仿宋_GB2312"/>
          <w:sz w:val="32"/>
          <w:szCs w:val="32"/>
          <w:lang w:eastAsia="zh-CN"/>
        </w:rPr>
        <w:t>广州</w:t>
      </w:r>
      <w:r>
        <w:rPr>
          <w:rFonts w:hint="eastAsia" w:ascii="仿宋" w:hAnsi="仿宋" w:eastAsia="仿宋" w:cs="仿宋"/>
          <w:b w:val="0"/>
          <w:bCs w:val="0"/>
          <w:color w:val="auto"/>
          <w:sz w:val="32"/>
          <w:szCs w:val="32"/>
        </w:rPr>
        <w:t>南方学院坐落于广州市从化</w:t>
      </w:r>
      <w:r>
        <w:rPr>
          <w:rFonts w:hint="eastAsia" w:ascii="仿宋" w:hAnsi="仿宋" w:eastAsia="仿宋" w:cs="仿宋"/>
          <w:b w:val="0"/>
          <w:bCs w:val="0"/>
          <w:color w:val="auto"/>
          <w:sz w:val="32"/>
          <w:szCs w:val="32"/>
          <w:lang w:val="en-US" w:eastAsia="zh-CN"/>
        </w:rPr>
        <w:t>区</w:t>
      </w:r>
      <w:r>
        <w:rPr>
          <w:rFonts w:hint="eastAsia" w:ascii="仿宋" w:hAnsi="仿宋" w:eastAsia="仿宋" w:cs="仿宋"/>
          <w:b w:val="0"/>
          <w:bCs w:val="0"/>
          <w:color w:val="auto"/>
          <w:sz w:val="32"/>
          <w:szCs w:val="32"/>
        </w:rPr>
        <w:t>温泉镇，在校</w:t>
      </w:r>
      <w:r>
        <w:rPr>
          <w:rFonts w:hint="eastAsia" w:ascii="仿宋" w:hAnsi="仿宋" w:eastAsia="仿宋" w:cs="仿宋"/>
          <w:b w:val="0"/>
          <w:bCs w:val="0"/>
          <w:color w:val="auto"/>
          <w:sz w:val="32"/>
          <w:szCs w:val="32"/>
          <w:lang w:val="en-US" w:eastAsia="zh-CN"/>
        </w:rPr>
        <w:t>师生两</w:t>
      </w:r>
      <w:r>
        <w:rPr>
          <w:rFonts w:hint="eastAsia" w:ascii="仿宋" w:hAnsi="仿宋" w:eastAsia="仿宋" w:cs="仿宋"/>
          <w:b w:val="0"/>
          <w:bCs w:val="0"/>
          <w:color w:val="auto"/>
          <w:sz w:val="32"/>
          <w:szCs w:val="32"/>
        </w:rPr>
        <w:t>万余人</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lang w:val="en-US" w:eastAsia="zh-CN"/>
        </w:rPr>
        <w:t>学校</w:t>
      </w:r>
      <w:r>
        <w:rPr>
          <w:rFonts w:hint="eastAsia" w:ascii="仿宋" w:hAnsi="仿宋" w:eastAsia="仿宋" w:cs="仿宋"/>
          <w:sz w:val="32"/>
          <w:szCs w:val="32"/>
          <w:lang w:val="en-US" w:eastAsia="zh-CN"/>
        </w:rPr>
        <w:t>建设有生活污水处理系统，采用A</w:t>
      </w:r>
      <w:r>
        <w:rPr>
          <w:rFonts w:hint="eastAsia" w:ascii="仿宋" w:hAnsi="仿宋" w:eastAsia="仿宋" w:cs="仿宋"/>
          <w:sz w:val="32"/>
          <w:szCs w:val="32"/>
          <w:vertAlign w:val="superscript"/>
          <w:lang w:val="en-US" w:eastAsia="zh-CN"/>
        </w:rPr>
        <w:t>2</w:t>
      </w:r>
      <w:r>
        <w:rPr>
          <w:rFonts w:hint="eastAsia" w:ascii="仿宋" w:hAnsi="仿宋" w:eastAsia="仿宋" w:cs="仿宋"/>
          <w:sz w:val="32"/>
          <w:szCs w:val="32"/>
          <w:lang w:val="en-US" w:eastAsia="zh-CN"/>
        </w:rPr>
        <w:t>/0工艺，总设计处理量为6000T/D，其中：一期设计处理量为4400T/D,好氧工艺为活性污泥法；二期设计处理量为1600T/D，好氧工艺为接触氧化法；采用紫外线消毒法消毒。污水站构筑物及设备详见附表1、附表2（仅供参考，实物以现场为准）：</w:t>
      </w:r>
    </w:p>
    <w:p>
      <w:pPr>
        <w:pStyle w:val="3"/>
        <w:ind w:left="0" w:leftChars="0"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附表1：污水站构筑物</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6"/>
        <w:gridCol w:w="2917"/>
        <w:gridCol w:w="900"/>
        <w:gridCol w:w="1222"/>
        <w:gridCol w:w="2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36" w:type="dxa"/>
            <w:vAlign w:val="center"/>
          </w:tcPr>
          <w:p>
            <w:pPr>
              <w:pStyle w:val="3"/>
              <w:spacing w:line="240" w:lineRule="auto"/>
              <w:ind w:left="0" w:leftChars="0" w:firstLine="0" w:firstLineChars="0"/>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序号</w:t>
            </w:r>
          </w:p>
        </w:tc>
        <w:tc>
          <w:tcPr>
            <w:tcW w:w="2917" w:type="dxa"/>
            <w:vAlign w:val="center"/>
          </w:tcPr>
          <w:p>
            <w:pPr>
              <w:pStyle w:val="3"/>
              <w:spacing w:line="240" w:lineRule="auto"/>
              <w:ind w:left="0" w:leftChars="0" w:firstLine="0" w:firstLineChars="0"/>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构筑物名称</w:t>
            </w:r>
          </w:p>
        </w:tc>
        <w:tc>
          <w:tcPr>
            <w:tcW w:w="900" w:type="dxa"/>
            <w:vAlign w:val="center"/>
          </w:tcPr>
          <w:p>
            <w:pPr>
              <w:pStyle w:val="3"/>
              <w:spacing w:line="240" w:lineRule="auto"/>
              <w:ind w:left="0" w:leftChars="0" w:firstLine="0" w:firstLineChars="0"/>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单位</w:t>
            </w:r>
          </w:p>
        </w:tc>
        <w:tc>
          <w:tcPr>
            <w:tcW w:w="1222" w:type="dxa"/>
            <w:vAlign w:val="center"/>
          </w:tcPr>
          <w:p>
            <w:pPr>
              <w:pStyle w:val="3"/>
              <w:spacing w:line="240" w:lineRule="auto"/>
              <w:ind w:left="0" w:leftChars="0" w:firstLine="0" w:firstLineChars="0"/>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数量</w:t>
            </w:r>
          </w:p>
        </w:tc>
        <w:tc>
          <w:tcPr>
            <w:tcW w:w="2278" w:type="dxa"/>
            <w:vAlign w:val="top"/>
          </w:tcPr>
          <w:p>
            <w:pPr>
              <w:pStyle w:val="3"/>
              <w:spacing w:line="240" w:lineRule="auto"/>
              <w:ind w:left="0" w:leftChars="0" w:firstLine="0" w:firstLineChars="0"/>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036" w:type="dxa"/>
            <w:vAlign w:val="center"/>
          </w:tcPr>
          <w:p>
            <w:pPr>
              <w:spacing w:line="240" w:lineRule="auto"/>
              <w:jc w:val="center"/>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1</w:t>
            </w:r>
          </w:p>
        </w:tc>
        <w:tc>
          <w:tcPr>
            <w:tcW w:w="2917" w:type="dxa"/>
            <w:vAlign w:val="center"/>
          </w:tcPr>
          <w:p>
            <w:pPr>
              <w:pStyle w:val="3"/>
              <w:spacing w:line="240" w:lineRule="auto"/>
              <w:ind w:left="0" w:leftChars="0" w:firstLine="0" w:firstLineChars="0"/>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格栅机房</w:t>
            </w:r>
          </w:p>
        </w:tc>
        <w:tc>
          <w:tcPr>
            <w:tcW w:w="900" w:type="dxa"/>
            <w:vAlign w:val="center"/>
          </w:tcPr>
          <w:p>
            <w:pPr>
              <w:pStyle w:val="3"/>
              <w:spacing w:line="240" w:lineRule="auto"/>
              <w:ind w:left="0" w:leftChars="0" w:firstLine="0" w:firstLineChars="0"/>
              <w:jc w:val="center"/>
              <w:rPr>
                <w:rFonts w:hint="eastAsia" w:ascii="仿宋" w:hAnsi="仿宋" w:eastAsia="仿宋" w:cs="仿宋"/>
                <w:sz w:val="24"/>
                <w:szCs w:val="24"/>
                <w:vertAlign w:val="baseline"/>
              </w:rPr>
            </w:pPr>
            <w:r>
              <w:rPr>
                <w:rFonts w:hint="eastAsia" w:ascii="仿宋" w:hAnsi="仿宋" w:eastAsia="仿宋" w:cs="仿宋"/>
                <w:sz w:val="24"/>
                <w:szCs w:val="24"/>
                <w:vertAlign w:val="baseline"/>
                <w:lang w:val="en-US" w:eastAsia="zh-CN"/>
              </w:rPr>
              <w:t>座</w:t>
            </w:r>
          </w:p>
        </w:tc>
        <w:tc>
          <w:tcPr>
            <w:tcW w:w="1222" w:type="dxa"/>
            <w:vAlign w:val="center"/>
          </w:tcPr>
          <w:p>
            <w:pPr>
              <w:pStyle w:val="3"/>
              <w:spacing w:line="240" w:lineRule="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2278" w:type="dxa"/>
            <w:vAlign w:val="top"/>
          </w:tcPr>
          <w:p>
            <w:pPr>
              <w:pStyle w:val="3"/>
              <w:spacing w:line="240" w:lineRule="auto"/>
              <w:rPr>
                <w:rFonts w:hint="eastAsia" w:ascii="仿宋" w:hAnsi="仿宋" w:eastAsia="仿宋" w:cs="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036" w:type="dxa"/>
            <w:vAlign w:val="center"/>
          </w:tcPr>
          <w:p>
            <w:pPr>
              <w:spacing w:line="240" w:lineRule="auto"/>
              <w:jc w:val="center"/>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2</w:t>
            </w:r>
          </w:p>
        </w:tc>
        <w:tc>
          <w:tcPr>
            <w:tcW w:w="2917" w:type="dxa"/>
            <w:vAlign w:val="center"/>
          </w:tcPr>
          <w:p>
            <w:pPr>
              <w:pStyle w:val="3"/>
              <w:spacing w:line="240" w:lineRule="auto"/>
              <w:ind w:left="0" w:leftChars="0" w:firstLine="0" w:firstLineChars="0"/>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调节池</w:t>
            </w:r>
          </w:p>
        </w:tc>
        <w:tc>
          <w:tcPr>
            <w:tcW w:w="900" w:type="dxa"/>
            <w:vAlign w:val="center"/>
          </w:tcPr>
          <w:p>
            <w:pPr>
              <w:pStyle w:val="3"/>
              <w:spacing w:line="240" w:lineRule="auto"/>
              <w:ind w:left="0" w:leftChars="0" w:firstLine="0" w:firstLineChars="0"/>
              <w:jc w:val="center"/>
              <w:rPr>
                <w:rFonts w:hint="eastAsia" w:ascii="仿宋" w:hAnsi="仿宋" w:eastAsia="仿宋" w:cs="仿宋"/>
                <w:sz w:val="24"/>
                <w:szCs w:val="24"/>
                <w:vertAlign w:val="baseline"/>
              </w:rPr>
            </w:pPr>
            <w:r>
              <w:rPr>
                <w:rFonts w:hint="eastAsia" w:ascii="仿宋" w:hAnsi="仿宋" w:eastAsia="仿宋" w:cs="仿宋"/>
                <w:sz w:val="24"/>
                <w:szCs w:val="24"/>
                <w:vertAlign w:val="baseline"/>
                <w:lang w:val="en-US" w:eastAsia="zh-CN"/>
              </w:rPr>
              <w:t>座</w:t>
            </w:r>
          </w:p>
        </w:tc>
        <w:tc>
          <w:tcPr>
            <w:tcW w:w="1222" w:type="dxa"/>
            <w:vAlign w:val="center"/>
          </w:tcPr>
          <w:p>
            <w:pPr>
              <w:pStyle w:val="3"/>
              <w:spacing w:line="240" w:lineRule="auto"/>
              <w:rPr>
                <w:rFonts w:hint="eastAsia" w:ascii="仿宋" w:hAnsi="仿宋" w:eastAsia="仿宋" w:cs="仿宋"/>
                <w:sz w:val="24"/>
                <w:szCs w:val="24"/>
                <w:vertAlign w:val="baseline"/>
              </w:rPr>
            </w:pPr>
            <w:r>
              <w:rPr>
                <w:rFonts w:hint="eastAsia" w:ascii="仿宋" w:hAnsi="仿宋" w:eastAsia="仿宋" w:cs="仿宋"/>
                <w:sz w:val="24"/>
                <w:szCs w:val="24"/>
                <w:vertAlign w:val="baseline"/>
                <w:lang w:val="en-US" w:eastAsia="zh-CN"/>
              </w:rPr>
              <w:t>1</w:t>
            </w:r>
          </w:p>
        </w:tc>
        <w:tc>
          <w:tcPr>
            <w:tcW w:w="2278" w:type="dxa"/>
            <w:vAlign w:val="top"/>
          </w:tcPr>
          <w:p>
            <w:pPr>
              <w:pStyle w:val="3"/>
              <w:spacing w:line="240" w:lineRule="auto"/>
              <w:rPr>
                <w:rFonts w:hint="eastAsia" w:ascii="仿宋" w:hAnsi="仿宋" w:eastAsia="仿宋" w:cs="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036" w:type="dxa"/>
            <w:vAlign w:val="center"/>
          </w:tcPr>
          <w:p>
            <w:pPr>
              <w:spacing w:line="240" w:lineRule="auto"/>
              <w:jc w:val="center"/>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3</w:t>
            </w:r>
          </w:p>
        </w:tc>
        <w:tc>
          <w:tcPr>
            <w:tcW w:w="2917" w:type="dxa"/>
            <w:vAlign w:val="center"/>
          </w:tcPr>
          <w:p>
            <w:pPr>
              <w:pStyle w:val="3"/>
              <w:spacing w:line="240" w:lineRule="auto"/>
              <w:ind w:left="0" w:leftChars="0" w:firstLine="0" w:firstLineChars="0"/>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A</w:t>
            </w:r>
            <w:r>
              <w:rPr>
                <w:rFonts w:hint="eastAsia" w:ascii="仿宋" w:hAnsi="仿宋" w:eastAsia="仿宋" w:cs="仿宋"/>
                <w:sz w:val="24"/>
                <w:szCs w:val="24"/>
                <w:vertAlign w:val="superscript"/>
                <w:lang w:val="en-US" w:eastAsia="zh-CN"/>
              </w:rPr>
              <w:t>2</w:t>
            </w:r>
            <w:r>
              <w:rPr>
                <w:rFonts w:hint="eastAsia" w:ascii="仿宋" w:hAnsi="仿宋" w:eastAsia="仿宋" w:cs="仿宋"/>
                <w:sz w:val="24"/>
                <w:szCs w:val="24"/>
                <w:vertAlign w:val="baseline"/>
                <w:lang w:val="en-US" w:eastAsia="zh-CN"/>
              </w:rPr>
              <w:t>/0生化处理系统</w:t>
            </w:r>
          </w:p>
        </w:tc>
        <w:tc>
          <w:tcPr>
            <w:tcW w:w="900" w:type="dxa"/>
            <w:vAlign w:val="center"/>
          </w:tcPr>
          <w:p>
            <w:pPr>
              <w:pStyle w:val="3"/>
              <w:spacing w:line="240" w:lineRule="auto"/>
              <w:ind w:left="0" w:leftChars="0" w:firstLine="0" w:firstLineChars="0"/>
              <w:jc w:val="center"/>
              <w:rPr>
                <w:rFonts w:hint="eastAsia" w:ascii="仿宋" w:hAnsi="仿宋" w:eastAsia="仿宋" w:cs="仿宋"/>
                <w:sz w:val="24"/>
                <w:szCs w:val="24"/>
                <w:vertAlign w:val="baseline"/>
              </w:rPr>
            </w:pPr>
            <w:r>
              <w:rPr>
                <w:rFonts w:hint="eastAsia" w:ascii="仿宋" w:hAnsi="仿宋" w:eastAsia="仿宋" w:cs="仿宋"/>
                <w:sz w:val="24"/>
                <w:szCs w:val="24"/>
                <w:vertAlign w:val="baseline"/>
                <w:lang w:val="en-US" w:eastAsia="zh-CN"/>
              </w:rPr>
              <w:t>座</w:t>
            </w:r>
          </w:p>
        </w:tc>
        <w:tc>
          <w:tcPr>
            <w:tcW w:w="1222" w:type="dxa"/>
            <w:vAlign w:val="center"/>
          </w:tcPr>
          <w:p>
            <w:pPr>
              <w:pStyle w:val="3"/>
              <w:spacing w:line="240" w:lineRule="auto"/>
              <w:rPr>
                <w:rFonts w:hint="eastAsia" w:ascii="仿宋" w:hAnsi="仿宋" w:eastAsia="仿宋" w:cs="仿宋"/>
                <w:sz w:val="24"/>
                <w:szCs w:val="24"/>
                <w:vertAlign w:val="baseline"/>
              </w:rPr>
            </w:pPr>
            <w:r>
              <w:rPr>
                <w:rFonts w:hint="eastAsia" w:ascii="仿宋" w:hAnsi="仿宋" w:eastAsia="仿宋" w:cs="仿宋"/>
                <w:sz w:val="24"/>
                <w:szCs w:val="24"/>
                <w:vertAlign w:val="baseline"/>
                <w:lang w:val="en-US" w:eastAsia="zh-CN"/>
              </w:rPr>
              <w:t>2</w:t>
            </w:r>
          </w:p>
        </w:tc>
        <w:tc>
          <w:tcPr>
            <w:tcW w:w="2278" w:type="dxa"/>
            <w:vAlign w:val="top"/>
          </w:tcPr>
          <w:p>
            <w:pPr>
              <w:pStyle w:val="3"/>
              <w:spacing w:line="240" w:lineRule="auto"/>
              <w:rPr>
                <w:rFonts w:hint="eastAsia" w:ascii="仿宋" w:hAnsi="仿宋" w:eastAsia="仿宋" w:cs="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036" w:type="dxa"/>
            <w:vAlign w:val="center"/>
          </w:tcPr>
          <w:p>
            <w:pPr>
              <w:spacing w:line="240" w:lineRule="auto"/>
              <w:jc w:val="center"/>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4</w:t>
            </w:r>
          </w:p>
        </w:tc>
        <w:tc>
          <w:tcPr>
            <w:tcW w:w="2917" w:type="dxa"/>
            <w:vAlign w:val="center"/>
          </w:tcPr>
          <w:p>
            <w:pPr>
              <w:pStyle w:val="3"/>
              <w:spacing w:line="240" w:lineRule="auto"/>
              <w:ind w:left="0" w:leftChars="0" w:firstLine="0" w:firstLineChars="0"/>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污泥储存间</w:t>
            </w:r>
          </w:p>
        </w:tc>
        <w:tc>
          <w:tcPr>
            <w:tcW w:w="900" w:type="dxa"/>
            <w:vAlign w:val="center"/>
          </w:tcPr>
          <w:p>
            <w:pPr>
              <w:pStyle w:val="3"/>
              <w:spacing w:line="240" w:lineRule="auto"/>
              <w:ind w:left="0" w:leftChars="0" w:firstLine="0" w:firstLineChars="0"/>
              <w:jc w:val="center"/>
              <w:rPr>
                <w:rFonts w:hint="eastAsia" w:ascii="仿宋" w:hAnsi="仿宋" w:eastAsia="仿宋" w:cs="仿宋"/>
                <w:sz w:val="24"/>
                <w:szCs w:val="24"/>
                <w:vertAlign w:val="baseline"/>
              </w:rPr>
            </w:pPr>
            <w:r>
              <w:rPr>
                <w:rFonts w:hint="eastAsia" w:ascii="仿宋" w:hAnsi="仿宋" w:eastAsia="仿宋" w:cs="仿宋"/>
                <w:sz w:val="24"/>
                <w:szCs w:val="24"/>
                <w:vertAlign w:val="baseline"/>
                <w:lang w:val="en-US" w:eastAsia="zh-CN"/>
              </w:rPr>
              <w:t>座</w:t>
            </w:r>
          </w:p>
        </w:tc>
        <w:tc>
          <w:tcPr>
            <w:tcW w:w="1222" w:type="dxa"/>
            <w:vAlign w:val="center"/>
          </w:tcPr>
          <w:p>
            <w:pPr>
              <w:pStyle w:val="3"/>
              <w:spacing w:line="240" w:lineRule="auto"/>
              <w:rPr>
                <w:rFonts w:hint="eastAsia" w:ascii="仿宋" w:hAnsi="仿宋" w:eastAsia="仿宋" w:cs="仿宋"/>
                <w:sz w:val="24"/>
                <w:szCs w:val="24"/>
                <w:vertAlign w:val="baseline"/>
              </w:rPr>
            </w:pPr>
            <w:r>
              <w:rPr>
                <w:rFonts w:hint="eastAsia" w:ascii="仿宋" w:hAnsi="仿宋" w:eastAsia="仿宋" w:cs="仿宋"/>
                <w:sz w:val="24"/>
                <w:szCs w:val="24"/>
                <w:vertAlign w:val="baseline"/>
                <w:lang w:val="en-US" w:eastAsia="zh-CN"/>
              </w:rPr>
              <w:t>1</w:t>
            </w:r>
          </w:p>
        </w:tc>
        <w:tc>
          <w:tcPr>
            <w:tcW w:w="2278" w:type="dxa"/>
            <w:vAlign w:val="top"/>
          </w:tcPr>
          <w:p>
            <w:pPr>
              <w:pStyle w:val="3"/>
              <w:spacing w:line="240" w:lineRule="auto"/>
              <w:rPr>
                <w:rFonts w:hint="eastAsia" w:ascii="仿宋" w:hAnsi="仿宋" w:eastAsia="仿宋" w:cs="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exact"/>
          <w:jc w:val="center"/>
        </w:trPr>
        <w:tc>
          <w:tcPr>
            <w:tcW w:w="1036" w:type="dxa"/>
            <w:vAlign w:val="center"/>
          </w:tcPr>
          <w:p>
            <w:pPr>
              <w:spacing w:line="240" w:lineRule="auto"/>
              <w:jc w:val="center"/>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5</w:t>
            </w:r>
          </w:p>
        </w:tc>
        <w:tc>
          <w:tcPr>
            <w:tcW w:w="2917" w:type="dxa"/>
            <w:vAlign w:val="center"/>
          </w:tcPr>
          <w:p>
            <w:pPr>
              <w:pStyle w:val="3"/>
              <w:spacing w:line="240" w:lineRule="auto"/>
              <w:ind w:left="0" w:leftChars="0" w:firstLine="0" w:firstLineChars="0"/>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污泥脱水机房</w:t>
            </w:r>
          </w:p>
        </w:tc>
        <w:tc>
          <w:tcPr>
            <w:tcW w:w="900" w:type="dxa"/>
            <w:vAlign w:val="center"/>
          </w:tcPr>
          <w:p>
            <w:pPr>
              <w:pStyle w:val="3"/>
              <w:spacing w:line="240" w:lineRule="auto"/>
              <w:ind w:left="0" w:leftChars="0" w:firstLine="0" w:firstLineChars="0"/>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座</w:t>
            </w:r>
          </w:p>
        </w:tc>
        <w:tc>
          <w:tcPr>
            <w:tcW w:w="1222" w:type="dxa"/>
            <w:vAlign w:val="center"/>
          </w:tcPr>
          <w:p>
            <w:pPr>
              <w:pStyle w:val="3"/>
              <w:spacing w:line="240" w:lineRule="auto"/>
              <w:ind w:firstLine="420" w:firstLineChars="0"/>
              <w:rPr>
                <w:rFonts w:hint="eastAsia" w:ascii="仿宋" w:hAnsi="仿宋" w:eastAsia="仿宋" w:cs="仿宋"/>
                <w:sz w:val="24"/>
                <w:szCs w:val="24"/>
                <w:vertAlign w:val="baseline"/>
              </w:rPr>
            </w:pPr>
            <w:r>
              <w:rPr>
                <w:rFonts w:hint="eastAsia" w:ascii="仿宋" w:hAnsi="仿宋" w:eastAsia="仿宋" w:cs="仿宋"/>
                <w:sz w:val="24"/>
                <w:szCs w:val="24"/>
                <w:vertAlign w:val="baseline"/>
                <w:lang w:val="en-US" w:eastAsia="zh-CN"/>
              </w:rPr>
              <w:t>1</w:t>
            </w:r>
          </w:p>
        </w:tc>
        <w:tc>
          <w:tcPr>
            <w:tcW w:w="2278" w:type="dxa"/>
            <w:vAlign w:val="top"/>
          </w:tcPr>
          <w:p>
            <w:pPr>
              <w:pStyle w:val="3"/>
              <w:spacing w:line="240" w:lineRule="auto"/>
              <w:rPr>
                <w:rFonts w:hint="eastAsia" w:ascii="仿宋" w:hAnsi="仿宋" w:eastAsia="仿宋" w:cs="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1036" w:type="dxa"/>
            <w:vAlign w:val="center"/>
          </w:tcPr>
          <w:p>
            <w:pPr>
              <w:spacing w:line="240" w:lineRule="auto"/>
              <w:jc w:val="center"/>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6</w:t>
            </w:r>
          </w:p>
        </w:tc>
        <w:tc>
          <w:tcPr>
            <w:tcW w:w="2917" w:type="dxa"/>
            <w:vAlign w:val="center"/>
          </w:tcPr>
          <w:p>
            <w:pPr>
              <w:pStyle w:val="3"/>
              <w:spacing w:line="240" w:lineRule="auto"/>
              <w:ind w:left="0" w:leftChars="0" w:firstLine="0" w:firstLineChars="0"/>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一期PAC加药间</w:t>
            </w:r>
          </w:p>
        </w:tc>
        <w:tc>
          <w:tcPr>
            <w:tcW w:w="900" w:type="dxa"/>
            <w:vAlign w:val="center"/>
          </w:tcPr>
          <w:p>
            <w:pPr>
              <w:pStyle w:val="3"/>
              <w:spacing w:line="240" w:lineRule="auto"/>
              <w:ind w:left="0" w:leftChars="0" w:firstLine="0" w:firstLineChars="0"/>
              <w:jc w:val="center"/>
              <w:rPr>
                <w:rFonts w:hint="eastAsia" w:ascii="仿宋" w:hAnsi="仿宋" w:eastAsia="仿宋" w:cs="仿宋"/>
                <w:sz w:val="24"/>
                <w:szCs w:val="24"/>
                <w:vertAlign w:val="baseline"/>
              </w:rPr>
            </w:pPr>
            <w:r>
              <w:rPr>
                <w:rFonts w:hint="eastAsia" w:ascii="仿宋" w:hAnsi="仿宋" w:eastAsia="仿宋" w:cs="仿宋"/>
                <w:sz w:val="24"/>
                <w:szCs w:val="24"/>
                <w:vertAlign w:val="baseline"/>
                <w:lang w:val="en-US" w:eastAsia="zh-CN"/>
              </w:rPr>
              <w:t>座</w:t>
            </w:r>
          </w:p>
        </w:tc>
        <w:tc>
          <w:tcPr>
            <w:tcW w:w="1222" w:type="dxa"/>
            <w:vAlign w:val="center"/>
          </w:tcPr>
          <w:p>
            <w:pPr>
              <w:pStyle w:val="3"/>
              <w:spacing w:line="240" w:lineRule="auto"/>
              <w:rPr>
                <w:rFonts w:hint="eastAsia" w:ascii="仿宋" w:hAnsi="仿宋" w:eastAsia="仿宋" w:cs="仿宋"/>
                <w:sz w:val="24"/>
                <w:szCs w:val="24"/>
                <w:vertAlign w:val="baseline"/>
              </w:rPr>
            </w:pPr>
            <w:r>
              <w:rPr>
                <w:rFonts w:hint="eastAsia" w:ascii="仿宋" w:hAnsi="仿宋" w:eastAsia="仿宋" w:cs="仿宋"/>
                <w:sz w:val="24"/>
                <w:szCs w:val="24"/>
                <w:vertAlign w:val="baseline"/>
                <w:lang w:val="en-US" w:eastAsia="zh-CN"/>
              </w:rPr>
              <w:t>1</w:t>
            </w:r>
          </w:p>
        </w:tc>
        <w:tc>
          <w:tcPr>
            <w:tcW w:w="2278" w:type="dxa"/>
            <w:vAlign w:val="top"/>
          </w:tcPr>
          <w:p>
            <w:pPr>
              <w:pStyle w:val="3"/>
              <w:spacing w:line="240" w:lineRule="auto"/>
              <w:rPr>
                <w:rFonts w:hint="eastAsia" w:ascii="仿宋" w:hAnsi="仿宋" w:eastAsia="仿宋" w:cs="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036" w:type="dxa"/>
            <w:vAlign w:val="center"/>
          </w:tcPr>
          <w:p>
            <w:pPr>
              <w:spacing w:line="240" w:lineRule="auto"/>
              <w:jc w:val="center"/>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7</w:t>
            </w:r>
          </w:p>
        </w:tc>
        <w:tc>
          <w:tcPr>
            <w:tcW w:w="2917" w:type="dxa"/>
            <w:vAlign w:val="center"/>
          </w:tcPr>
          <w:p>
            <w:pPr>
              <w:pStyle w:val="3"/>
              <w:spacing w:line="240" w:lineRule="auto"/>
              <w:ind w:left="0" w:leftChars="0" w:firstLine="0" w:firstLineChars="0"/>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一期污泥回流泵安设房</w:t>
            </w:r>
          </w:p>
        </w:tc>
        <w:tc>
          <w:tcPr>
            <w:tcW w:w="900" w:type="dxa"/>
            <w:vAlign w:val="center"/>
          </w:tcPr>
          <w:p>
            <w:pPr>
              <w:pStyle w:val="3"/>
              <w:spacing w:line="240" w:lineRule="auto"/>
              <w:ind w:left="0" w:leftChars="0" w:firstLine="0" w:firstLineChars="0"/>
              <w:jc w:val="center"/>
              <w:rPr>
                <w:rFonts w:hint="eastAsia" w:ascii="仿宋" w:hAnsi="仿宋" w:eastAsia="仿宋" w:cs="仿宋"/>
                <w:sz w:val="24"/>
                <w:szCs w:val="24"/>
                <w:vertAlign w:val="baseline"/>
              </w:rPr>
            </w:pPr>
            <w:r>
              <w:rPr>
                <w:rFonts w:hint="eastAsia" w:ascii="仿宋" w:hAnsi="仿宋" w:eastAsia="仿宋" w:cs="仿宋"/>
                <w:sz w:val="24"/>
                <w:szCs w:val="24"/>
                <w:vertAlign w:val="baseline"/>
                <w:lang w:val="en-US" w:eastAsia="zh-CN"/>
              </w:rPr>
              <w:t>座</w:t>
            </w:r>
          </w:p>
        </w:tc>
        <w:tc>
          <w:tcPr>
            <w:tcW w:w="1222" w:type="dxa"/>
            <w:vAlign w:val="center"/>
          </w:tcPr>
          <w:p>
            <w:pPr>
              <w:pStyle w:val="3"/>
              <w:spacing w:line="240" w:lineRule="auto"/>
              <w:rPr>
                <w:rFonts w:hint="eastAsia" w:ascii="仿宋" w:hAnsi="仿宋" w:eastAsia="仿宋" w:cs="仿宋"/>
                <w:sz w:val="24"/>
                <w:szCs w:val="24"/>
                <w:vertAlign w:val="baseline"/>
              </w:rPr>
            </w:pPr>
            <w:r>
              <w:rPr>
                <w:rFonts w:hint="eastAsia" w:ascii="仿宋" w:hAnsi="仿宋" w:eastAsia="仿宋" w:cs="仿宋"/>
                <w:sz w:val="24"/>
                <w:szCs w:val="24"/>
                <w:vertAlign w:val="baseline"/>
                <w:lang w:val="en-US" w:eastAsia="zh-CN"/>
              </w:rPr>
              <w:t>3</w:t>
            </w:r>
          </w:p>
        </w:tc>
        <w:tc>
          <w:tcPr>
            <w:tcW w:w="2278" w:type="dxa"/>
            <w:vAlign w:val="top"/>
          </w:tcPr>
          <w:p>
            <w:pPr>
              <w:pStyle w:val="3"/>
              <w:spacing w:line="240" w:lineRule="auto"/>
              <w:rPr>
                <w:rFonts w:hint="eastAsia" w:ascii="仿宋" w:hAnsi="仿宋" w:eastAsia="仿宋" w:cs="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036" w:type="dxa"/>
            <w:vAlign w:val="center"/>
          </w:tcPr>
          <w:p>
            <w:pPr>
              <w:spacing w:line="240" w:lineRule="auto"/>
              <w:jc w:val="center"/>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8</w:t>
            </w:r>
          </w:p>
        </w:tc>
        <w:tc>
          <w:tcPr>
            <w:tcW w:w="2917" w:type="dxa"/>
            <w:vAlign w:val="center"/>
          </w:tcPr>
          <w:p>
            <w:pPr>
              <w:pStyle w:val="3"/>
              <w:spacing w:line="240" w:lineRule="auto"/>
              <w:ind w:left="0" w:leftChars="0" w:firstLine="0" w:firstLineChars="0"/>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无阀滤池提升泵安设房</w:t>
            </w:r>
          </w:p>
        </w:tc>
        <w:tc>
          <w:tcPr>
            <w:tcW w:w="900" w:type="dxa"/>
            <w:vAlign w:val="center"/>
          </w:tcPr>
          <w:p>
            <w:pPr>
              <w:pStyle w:val="3"/>
              <w:spacing w:line="240" w:lineRule="auto"/>
              <w:ind w:left="0" w:leftChars="0" w:firstLine="0" w:firstLineChars="0"/>
              <w:jc w:val="center"/>
              <w:rPr>
                <w:rFonts w:hint="eastAsia" w:ascii="仿宋" w:hAnsi="仿宋" w:eastAsia="仿宋" w:cs="仿宋"/>
                <w:sz w:val="24"/>
                <w:szCs w:val="24"/>
                <w:vertAlign w:val="baseline"/>
              </w:rPr>
            </w:pPr>
            <w:r>
              <w:rPr>
                <w:rFonts w:hint="eastAsia" w:ascii="仿宋" w:hAnsi="仿宋" w:eastAsia="仿宋" w:cs="仿宋"/>
                <w:sz w:val="24"/>
                <w:szCs w:val="24"/>
                <w:vertAlign w:val="baseline"/>
                <w:lang w:val="en-US" w:eastAsia="zh-CN"/>
              </w:rPr>
              <w:t>座</w:t>
            </w:r>
          </w:p>
        </w:tc>
        <w:tc>
          <w:tcPr>
            <w:tcW w:w="1222" w:type="dxa"/>
            <w:vAlign w:val="center"/>
          </w:tcPr>
          <w:p>
            <w:pPr>
              <w:pStyle w:val="3"/>
              <w:spacing w:line="240" w:lineRule="auto"/>
              <w:rPr>
                <w:rFonts w:hint="eastAsia" w:ascii="仿宋" w:hAnsi="仿宋" w:eastAsia="仿宋" w:cs="仿宋"/>
                <w:sz w:val="24"/>
                <w:szCs w:val="24"/>
                <w:vertAlign w:val="baseline"/>
              </w:rPr>
            </w:pPr>
            <w:r>
              <w:rPr>
                <w:rFonts w:hint="eastAsia" w:ascii="仿宋" w:hAnsi="仿宋" w:eastAsia="仿宋" w:cs="仿宋"/>
                <w:sz w:val="24"/>
                <w:szCs w:val="24"/>
                <w:vertAlign w:val="baseline"/>
                <w:lang w:val="en-US" w:eastAsia="zh-CN"/>
              </w:rPr>
              <w:t>1</w:t>
            </w:r>
          </w:p>
        </w:tc>
        <w:tc>
          <w:tcPr>
            <w:tcW w:w="2278" w:type="dxa"/>
            <w:vAlign w:val="top"/>
          </w:tcPr>
          <w:p>
            <w:pPr>
              <w:pStyle w:val="3"/>
              <w:spacing w:line="240" w:lineRule="auto"/>
              <w:rPr>
                <w:rFonts w:hint="eastAsia" w:ascii="仿宋" w:hAnsi="仿宋" w:eastAsia="仿宋" w:cs="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36" w:type="dxa"/>
            <w:vAlign w:val="center"/>
          </w:tcPr>
          <w:p>
            <w:pPr>
              <w:spacing w:line="240" w:lineRule="auto"/>
              <w:jc w:val="center"/>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9</w:t>
            </w:r>
          </w:p>
        </w:tc>
        <w:tc>
          <w:tcPr>
            <w:tcW w:w="2917" w:type="dxa"/>
            <w:vAlign w:val="center"/>
          </w:tcPr>
          <w:p>
            <w:pPr>
              <w:pStyle w:val="3"/>
              <w:spacing w:line="240" w:lineRule="auto"/>
              <w:ind w:left="0" w:leftChars="0" w:firstLine="0" w:firstLineChars="0"/>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砂滤器</w:t>
            </w:r>
          </w:p>
        </w:tc>
        <w:tc>
          <w:tcPr>
            <w:tcW w:w="900" w:type="dxa"/>
            <w:vAlign w:val="center"/>
          </w:tcPr>
          <w:p>
            <w:pPr>
              <w:pStyle w:val="3"/>
              <w:spacing w:line="240" w:lineRule="auto"/>
              <w:ind w:left="0" w:leftChars="0" w:firstLine="0" w:firstLineChars="0"/>
              <w:jc w:val="center"/>
              <w:rPr>
                <w:rFonts w:hint="eastAsia" w:ascii="仿宋" w:hAnsi="仿宋" w:eastAsia="仿宋" w:cs="仿宋"/>
                <w:sz w:val="24"/>
                <w:szCs w:val="24"/>
                <w:vertAlign w:val="baseline"/>
              </w:rPr>
            </w:pPr>
            <w:r>
              <w:rPr>
                <w:rFonts w:hint="eastAsia" w:ascii="仿宋" w:hAnsi="仿宋" w:eastAsia="仿宋" w:cs="仿宋"/>
                <w:sz w:val="24"/>
                <w:szCs w:val="24"/>
                <w:vertAlign w:val="baseline"/>
                <w:lang w:val="en-US" w:eastAsia="zh-CN"/>
              </w:rPr>
              <w:t>座</w:t>
            </w:r>
          </w:p>
        </w:tc>
        <w:tc>
          <w:tcPr>
            <w:tcW w:w="1222" w:type="dxa"/>
            <w:vAlign w:val="center"/>
          </w:tcPr>
          <w:p>
            <w:pPr>
              <w:pStyle w:val="3"/>
              <w:spacing w:line="240" w:lineRule="auto"/>
              <w:ind w:firstLine="420" w:firstLineChars="0"/>
              <w:rPr>
                <w:rFonts w:hint="eastAsia" w:ascii="仿宋" w:hAnsi="仿宋" w:eastAsia="仿宋" w:cs="仿宋"/>
                <w:sz w:val="24"/>
                <w:szCs w:val="24"/>
                <w:vertAlign w:val="baseline"/>
              </w:rPr>
            </w:pPr>
            <w:r>
              <w:rPr>
                <w:rFonts w:hint="eastAsia" w:ascii="仿宋" w:hAnsi="仿宋" w:eastAsia="仿宋" w:cs="仿宋"/>
                <w:sz w:val="24"/>
                <w:szCs w:val="24"/>
                <w:vertAlign w:val="baseline"/>
                <w:lang w:val="en-US" w:eastAsia="zh-CN"/>
              </w:rPr>
              <w:t>2</w:t>
            </w:r>
          </w:p>
        </w:tc>
        <w:tc>
          <w:tcPr>
            <w:tcW w:w="2278" w:type="dxa"/>
            <w:vAlign w:val="top"/>
          </w:tcPr>
          <w:p>
            <w:pPr>
              <w:pStyle w:val="3"/>
              <w:spacing w:line="240" w:lineRule="auto"/>
              <w:rPr>
                <w:rFonts w:hint="eastAsia" w:ascii="仿宋" w:hAnsi="仿宋" w:eastAsia="仿宋" w:cs="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036" w:type="dxa"/>
            <w:vAlign w:val="center"/>
          </w:tcPr>
          <w:p>
            <w:pPr>
              <w:spacing w:line="240" w:lineRule="auto"/>
              <w:jc w:val="center"/>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10</w:t>
            </w:r>
          </w:p>
        </w:tc>
        <w:tc>
          <w:tcPr>
            <w:tcW w:w="2917" w:type="dxa"/>
            <w:vAlign w:val="center"/>
          </w:tcPr>
          <w:p>
            <w:pPr>
              <w:pStyle w:val="3"/>
              <w:spacing w:line="240" w:lineRule="auto"/>
              <w:ind w:left="0" w:leftChars="0" w:firstLine="0" w:firstLineChars="0"/>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一期控制室（含实验室、鼓风机房、休息间、杂物储存房）</w:t>
            </w:r>
          </w:p>
        </w:tc>
        <w:tc>
          <w:tcPr>
            <w:tcW w:w="900" w:type="dxa"/>
            <w:vAlign w:val="center"/>
          </w:tcPr>
          <w:p>
            <w:pPr>
              <w:pStyle w:val="3"/>
              <w:spacing w:line="240" w:lineRule="auto"/>
              <w:ind w:left="0" w:leftChars="0" w:firstLine="0" w:firstLineChars="0"/>
              <w:jc w:val="center"/>
              <w:rPr>
                <w:rFonts w:hint="eastAsia" w:ascii="仿宋" w:hAnsi="仿宋" w:eastAsia="仿宋" w:cs="仿宋"/>
                <w:sz w:val="24"/>
                <w:szCs w:val="24"/>
                <w:vertAlign w:val="baseline"/>
              </w:rPr>
            </w:pPr>
            <w:r>
              <w:rPr>
                <w:rFonts w:hint="eastAsia" w:ascii="仿宋" w:hAnsi="仿宋" w:eastAsia="仿宋" w:cs="仿宋"/>
                <w:sz w:val="24"/>
                <w:szCs w:val="24"/>
                <w:vertAlign w:val="baseline"/>
                <w:lang w:val="en-US" w:eastAsia="zh-CN"/>
              </w:rPr>
              <w:t>座</w:t>
            </w:r>
          </w:p>
        </w:tc>
        <w:tc>
          <w:tcPr>
            <w:tcW w:w="1222" w:type="dxa"/>
            <w:vAlign w:val="center"/>
          </w:tcPr>
          <w:p>
            <w:pPr>
              <w:pStyle w:val="3"/>
              <w:spacing w:line="240" w:lineRule="auto"/>
              <w:rPr>
                <w:rFonts w:hint="eastAsia" w:ascii="仿宋" w:hAnsi="仿宋" w:eastAsia="仿宋" w:cs="仿宋"/>
                <w:sz w:val="24"/>
                <w:szCs w:val="24"/>
                <w:vertAlign w:val="baseline"/>
              </w:rPr>
            </w:pPr>
            <w:r>
              <w:rPr>
                <w:rFonts w:hint="eastAsia" w:ascii="仿宋" w:hAnsi="仿宋" w:eastAsia="仿宋" w:cs="仿宋"/>
                <w:sz w:val="24"/>
                <w:szCs w:val="24"/>
                <w:vertAlign w:val="baseline"/>
                <w:lang w:val="en-US" w:eastAsia="zh-CN"/>
              </w:rPr>
              <w:t>1</w:t>
            </w:r>
          </w:p>
        </w:tc>
        <w:tc>
          <w:tcPr>
            <w:tcW w:w="2278" w:type="dxa"/>
            <w:vAlign w:val="top"/>
          </w:tcPr>
          <w:p>
            <w:pPr>
              <w:pStyle w:val="3"/>
              <w:spacing w:line="240" w:lineRule="auto"/>
              <w:rPr>
                <w:rFonts w:hint="eastAsia" w:ascii="仿宋" w:hAnsi="仿宋" w:eastAsia="仿宋" w:cs="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36" w:type="dxa"/>
            <w:vAlign w:val="center"/>
          </w:tcPr>
          <w:p>
            <w:pPr>
              <w:pStyle w:val="3"/>
              <w:spacing w:line="240" w:lineRule="auto"/>
              <w:ind w:left="0" w:leftChars="0" w:firstLine="0" w:firstLineChars="0"/>
              <w:jc w:val="center"/>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sz w:val="24"/>
                <w:szCs w:val="24"/>
                <w:vertAlign w:val="baseline"/>
                <w:lang w:val="en-US" w:eastAsia="zh-CN"/>
              </w:rPr>
              <w:t>序号</w:t>
            </w:r>
          </w:p>
        </w:tc>
        <w:tc>
          <w:tcPr>
            <w:tcW w:w="2917" w:type="dxa"/>
            <w:vAlign w:val="center"/>
          </w:tcPr>
          <w:p>
            <w:pPr>
              <w:pStyle w:val="3"/>
              <w:spacing w:line="240" w:lineRule="auto"/>
              <w:ind w:left="0" w:leftChars="0" w:firstLine="0" w:firstLineChars="0"/>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构筑物名称</w:t>
            </w:r>
          </w:p>
        </w:tc>
        <w:tc>
          <w:tcPr>
            <w:tcW w:w="900" w:type="dxa"/>
            <w:vAlign w:val="center"/>
          </w:tcPr>
          <w:p>
            <w:pPr>
              <w:pStyle w:val="3"/>
              <w:spacing w:line="240" w:lineRule="auto"/>
              <w:ind w:left="0" w:leftChars="0" w:firstLine="0" w:firstLineChars="0"/>
              <w:jc w:val="center"/>
              <w:rPr>
                <w:rFonts w:hint="eastAsia" w:ascii="仿宋" w:hAnsi="仿宋" w:eastAsia="仿宋" w:cs="仿宋"/>
                <w:sz w:val="24"/>
                <w:szCs w:val="24"/>
                <w:vertAlign w:val="baseline"/>
              </w:rPr>
            </w:pPr>
            <w:r>
              <w:rPr>
                <w:rFonts w:hint="eastAsia" w:ascii="仿宋" w:hAnsi="仿宋" w:eastAsia="仿宋" w:cs="仿宋"/>
                <w:sz w:val="24"/>
                <w:szCs w:val="24"/>
                <w:vertAlign w:val="baseline"/>
                <w:lang w:val="en-US" w:eastAsia="zh-CN"/>
              </w:rPr>
              <w:t>单位</w:t>
            </w:r>
          </w:p>
        </w:tc>
        <w:tc>
          <w:tcPr>
            <w:tcW w:w="1222" w:type="dxa"/>
            <w:vAlign w:val="center"/>
          </w:tcPr>
          <w:p>
            <w:pPr>
              <w:pStyle w:val="3"/>
              <w:spacing w:line="240" w:lineRule="auto"/>
              <w:ind w:left="0" w:leftChars="0" w:firstLine="0" w:firstLineChars="0"/>
              <w:jc w:val="center"/>
              <w:rPr>
                <w:rFonts w:hint="eastAsia" w:ascii="仿宋" w:hAnsi="仿宋" w:eastAsia="仿宋" w:cs="仿宋"/>
                <w:sz w:val="24"/>
                <w:szCs w:val="24"/>
                <w:vertAlign w:val="baseline"/>
              </w:rPr>
            </w:pPr>
            <w:r>
              <w:rPr>
                <w:rFonts w:hint="eastAsia" w:ascii="仿宋" w:hAnsi="仿宋" w:eastAsia="仿宋" w:cs="仿宋"/>
                <w:sz w:val="24"/>
                <w:szCs w:val="24"/>
                <w:vertAlign w:val="baseline"/>
                <w:lang w:val="en-US" w:eastAsia="zh-CN"/>
              </w:rPr>
              <w:t>数量</w:t>
            </w:r>
          </w:p>
        </w:tc>
        <w:tc>
          <w:tcPr>
            <w:tcW w:w="2278" w:type="dxa"/>
            <w:vAlign w:val="top"/>
          </w:tcPr>
          <w:p>
            <w:pPr>
              <w:pStyle w:val="3"/>
              <w:spacing w:line="240" w:lineRule="auto"/>
              <w:ind w:left="0" w:leftChars="0" w:firstLine="0" w:firstLineChars="0"/>
              <w:jc w:val="center"/>
              <w:rPr>
                <w:rFonts w:hint="eastAsia" w:ascii="仿宋" w:hAnsi="仿宋" w:eastAsia="仿宋" w:cs="仿宋"/>
                <w:sz w:val="24"/>
                <w:szCs w:val="24"/>
                <w:vertAlign w:val="baseline"/>
              </w:rPr>
            </w:pPr>
            <w:r>
              <w:rPr>
                <w:rFonts w:hint="eastAsia" w:ascii="仿宋" w:hAnsi="仿宋" w:eastAsia="仿宋" w:cs="仿宋"/>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36" w:type="dxa"/>
            <w:vAlign w:val="center"/>
          </w:tcPr>
          <w:p>
            <w:pPr>
              <w:spacing w:line="240" w:lineRule="auto"/>
              <w:jc w:val="center"/>
              <w:rPr>
                <w:rFonts w:hint="default"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11</w:t>
            </w:r>
          </w:p>
        </w:tc>
        <w:tc>
          <w:tcPr>
            <w:tcW w:w="2917" w:type="dxa"/>
            <w:vAlign w:val="center"/>
          </w:tcPr>
          <w:p>
            <w:pPr>
              <w:pStyle w:val="3"/>
              <w:spacing w:line="240" w:lineRule="auto"/>
              <w:ind w:left="0" w:leftChars="0" w:firstLine="0" w:firstLineChars="0"/>
              <w:jc w:val="center"/>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二期控制室（含药剂储存间、压滤间、杂物储存间）</w:t>
            </w:r>
          </w:p>
        </w:tc>
        <w:tc>
          <w:tcPr>
            <w:tcW w:w="900" w:type="dxa"/>
            <w:vAlign w:val="center"/>
          </w:tcPr>
          <w:p>
            <w:pPr>
              <w:pStyle w:val="3"/>
              <w:spacing w:line="240" w:lineRule="auto"/>
              <w:ind w:left="0" w:leftChars="0" w:firstLine="0" w:firstLineChars="0"/>
              <w:jc w:val="center"/>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座</w:t>
            </w:r>
          </w:p>
        </w:tc>
        <w:tc>
          <w:tcPr>
            <w:tcW w:w="1222" w:type="dxa"/>
            <w:vAlign w:val="center"/>
          </w:tcPr>
          <w:p>
            <w:pPr>
              <w:pStyle w:val="3"/>
              <w:spacing w:line="240" w:lineRule="auto"/>
              <w:ind w:firstLine="420" w:firstLineChars="0"/>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1</w:t>
            </w:r>
          </w:p>
        </w:tc>
        <w:tc>
          <w:tcPr>
            <w:tcW w:w="2278" w:type="dxa"/>
            <w:vAlign w:val="top"/>
          </w:tcPr>
          <w:p>
            <w:pPr>
              <w:pStyle w:val="3"/>
              <w:spacing w:line="240" w:lineRule="auto"/>
              <w:ind w:firstLine="420" w:firstLineChars="0"/>
              <w:rPr>
                <w:rFonts w:hint="eastAsia" w:ascii="仿宋" w:hAnsi="仿宋" w:eastAsia="仿宋" w:cs="仿宋"/>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36" w:type="dxa"/>
            <w:vAlign w:val="center"/>
          </w:tcPr>
          <w:p>
            <w:pPr>
              <w:spacing w:line="240" w:lineRule="auto"/>
              <w:jc w:val="center"/>
              <w:rPr>
                <w:rFonts w:hint="default"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12</w:t>
            </w:r>
          </w:p>
        </w:tc>
        <w:tc>
          <w:tcPr>
            <w:tcW w:w="2917" w:type="dxa"/>
            <w:vAlign w:val="center"/>
          </w:tcPr>
          <w:p>
            <w:pPr>
              <w:pStyle w:val="3"/>
              <w:spacing w:line="240" w:lineRule="auto"/>
              <w:ind w:left="0" w:leftChars="0" w:firstLine="0" w:firstLineChars="0"/>
              <w:jc w:val="center"/>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在线监测房</w:t>
            </w:r>
          </w:p>
        </w:tc>
        <w:tc>
          <w:tcPr>
            <w:tcW w:w="900" w:type="dxa"/>
            <w:vAlign w:val="center"/>
          </w:tcPr>
          <w:p>
            <w:pPr>
              <w:pStyle w:val="3"/>
              <w:spacing w:line="240" w:lineRule="auto"/>
              <w:ind w:left="0" w:leftChars="0" w:firstLine="0" w:firstLineChars="0"/>
              <w:jc w:val="center"/>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座</w:t>
            </w:r>
          </w:p>
        </w:tc>
        <w:tc>
          <w:tcPr>
            <w:tcW w:w="1222" w:type="dxa"/>
            <w:vAlign w:val="center"/>
          </w:tcPr>
          <w:p>
            <w:pPr>
              <w:pStyle w:val="3"/>
              <w:spacing w:line="240" w:lineRule="auto"/>
              <w:ind w:firstLine="420" w:firstLineChars="0"/>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1</w:t>
            </w:r>
          </w:p>
        </w:tc>
        <w:tc>
          <w:tcPr>
            <w:tcW w:w="2278" w:type="dxa"/>
            <w:vAlign w:val="top"/>
          </w:tcPr>
          <w:p>
            <w:pPr>
              <w:pStyle w:val="3"/>
              <w:spacing w:line="240" w:lineRule="auto"/>
              <w:rPr>
                <w:rFonts w:hint="eastAsia" w:ascii="仿宋" w:hAnsi="仿宋" w:eastAsia="仿宋" w:cs="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36" w:type="dxa"/>
            <w:vAlign w:val="center"/>
          </w:tcPr>
          <w:p>
            <w:pPr>
              <w:spacing w:line="240" w:lineRule="auto"/>
              <w:jc w:val="center"/>
              <w:rPr>
                <w:rFonts w:hint="default"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13</w:t>
            </w:r>
          </w:p>
        </w:tc>
        <w:tc>
          <w:tcPr>
            <w:tcW w:w="2917" w:type="dxa"/>
            <w:vAlign w:val="center"/>
          </w:tcPr>
          <w:p>
            <w:pPr>
              <w:pStyle w:val="3"/>
              <w:spacing w:line="240" w:lineRule="auto"/>
              <w:ind w:left="0" w:leftChars="0" w:firstLine="0" w:firstLineChars="0"/>
              <w:jc w:val="center"/>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紫外线消毒池</w:t>
            </w:r>
          </w:p>
        </w:tc>
        <w:tc>
          <w:tcPr>
            <w:tcW w:w="900" w:type="dxa"/>
            <w:vAlign w:val="center"/>
          </w:tcPr>
          <w:p>
            <w:pPr>
              <w:pStyle w:val="3"/>
              <w:spacing w:line="240" w:lineRule="auto"/>
              <w:ind w:left="0" w:leftChars="0" w:firstLine="0" w:firstLineChars="0"/>
              <w:jc w:val="center"/>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座</w:t>
            </w:r>
          </w:p>
        </w:tc>
        <w:tc>
          <w:tcPr>
            <w:tcW w:w="1222" w:type="dxa"/>
            <w:vAlign w:val="center"/>
          </w:tcPr>
          <w:p>
            <w:pPr>
              <w:pStyle w:val="3"/>
              <w:spacing w:line="240" w:lineRule="auto"/>
              <w:ind w:firstLine="420" w:firstLineChars="0"/>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1</w:t>
            </w:r>
          </w:p>
        </w:tc>
        <w:tc>
          <w:tcPr>
            <w:tcW w:w="2278" w:type="dxa"/>
            <w:vAlign w:val="top"/>
          </w:tcPr>
          <w:p>
            <w:pPr>
              <w:pStyle w:val="3"/>
              <w:spacing w:line="240" w:lineRule="auto"/>
              <w:rPr>
                <w:rFonts w:hint="eastAsia" w:ascii="仿宋" w:hAnsi="仿宋" w:eastAsia="仿宋" w:cs="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36" w:type="dxa"/>
            <w:vAlign w:val="center"/>
          </w:tcPr>
          <w:p>
            <w:pPr>
              <w:spacing w:line="240" w:lineRule="auto"/>
              <w:jc w:val="center"/>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14</w:t>
            </w:r>
          </w:p>
        </w:tc>
        <w:tc>
          <w:tcPr>
            <w:tcW w:w="2917" w:type="dxa"/>
            <w:vAlign w:val="center"/>
          </w:tcPr>
          <w:p>
            <w:pPr>
              <w:pStyle w:val="3"/>
              <w:spacing w:line="240" w:lineRule="auto"/>
              <w:ind w:left="0" w:leftChars="0" w:firstLine="0" w:firstLineChars="0"/>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标准出水渠</w:t>
            </w:r>
          </w:p>
        </w:tc>
        <w:tc>
          <w:tcPr>
            <w:tcW w:w="900" w:type="dxa"/>
            <w:vAlign w:val="center"/>
          </w:tcPr>
          <w:p>
            <w:pPr>
              <w:pStyle w:val="3"/>
              <w:spacing w:line="240" w:lineRule="auto"/>
              <w:ind w:left="0" w:leftChars="0" w:firstLine="0" w:firstLineChars="0"/>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座</w:t>
            </w:r>
          </w:p>
        </w:tc>
        <w:tc>
          <w:tcPr>
            <w:tcW w:w="1222" w:type="dxa"/>
            <w:vAlign w:val="center"/>
          </w:tcPr>
          <w:p>
            <w:pPr>
              <w:pStyle w:val="3"/>
              <w:spacing w:line="240" w:lineRule="auto"/>
              <w:ind w:firstLine="420" w:firstLineChars="0"/>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2278" w:type="dxa"/>
            <w:vAlign w:val="top"/>
          </w:tcPr>
          <w:p>
            <w:pPr>
              <w:pStyle w:val="3"/>
              <w:spacing w:line="240" w:lineRule="auto"/>
              <w:rPr>
                <w:rFonts w:hint="eastAsia" w:ascii="仿宋" w:hAnsi="仿宋" w:eastAsia="仿宋" w:cs="仿宋"/>
                <w:sz w:val="24"/>
                <w:szCs w:val="24"/>
                <w:vertAlign w:val="baseline"/>
              </w:rPr>
            </w:pPr>
          </w:p>
        </w:tc>
      </w:tr>
    </w:tbl>
    <w:p>
      <w:pPr>
        <w:pStyle w:val="3"/>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附表2：污水站设备</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4"/>
        <w:gridCol w:w="2916"/>
        <w:gridCol w:w="917"/>
        <w:gridCol w:w="1217"/>
        <w:gridCol w:w="2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1044" w:type="dxa"/>
            <w:noWrap w:val="0"/>
            <w:vAlign w:val="center"/>
          </w:tcPr>
          <w:p>
            <w:pPr>
              <w:spacing w:line="240" w:lineRule="auto"/>
              <w:jc w:val="center"/>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序号</w:t>
            </w:r>
          </w:p>
        </w:tc>
        <w:tc>
          <w:tcPr>
            <w:tcW w:w="2916" w:type="dxa"/>
            <w:noWrap w:val="0"/>
            <w:vAlign w:val="center"/>
          </w:tcPr>
          <w:p>
            <w:pPr>
              <w:spacing w:line="240" w:lineRule="auto"/>
              <w:jc w:val="center"/>
              <w:rPr>
                <w:rFonts w:hint="eastAsia" w:ascii="仿宋" w:hAnsi="仿宋" w:eastAsia="仿宋" w:cs="仿宋"/>
                <w:b w:val="0"/>
                <w:bCs w:val="0"/>
                <w:color w:val="auto"/>
                <w:sz w:val="24"/>
                <w:szCs w:val="24"/>
                <w:vertAlign w:val="baseline"/>
                <w:lang w:eastAsia="zh-CN"/>
              </w:rPr>
            </w:pPr>
            <w:r>
              <w:rPr>
                <w:rFonts w:hint="eastAsia" w:ascii="仿宋" w:hAnsi="仿宋" w:eastAsia="仿宋" w:cs="仿宋"/>
                <w:b w:val="0"/>
                <w:bCs w:val="0"/>
                <w:color w:val="auto"/>
                <w:sz w:val="24"/>
                <w:szCs w:val="24"/>
                <w:vertAlign w:val="baseline"/>
                <w:lang w:eastAsia="zh-CN"/>
              </w:rPr>
              <w:t>设备名称</w:t>
            </w:r>
          </w:p>
        </w:tc>
        <w:tc>
          <w:tcPr>
            <w:tcW w:w="917" w:type="dxa"/>
            <w:noWrap w:val="0"/>
            <w:vAlign w:val="center"/>
          </w:tcPr>
          <w:p>
            <w:pPr>
              <w:spacing w:line="240" w:lineRule="auto"/>
              <w:jc w:val="center"/>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单位</w:t>
            </w:r>
          </w:p>
        </w:tc>
        <w:tc>
          <w:tcPr>
            <w:tcW w:w="1217" w:type="dxa"/>
            <w:noWrap w:val="0"/>
            <w:vAlign w:val="center"/>
          </w:tcPr>
          <w:p>
            <w:pPr>
              <w:spacing w:line="240" w:lineRule="auto"/>
              <w:jc w:val="center"/>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数量</w:t>
            </w:r>
          </w:p>
        </w:tc>
        <w:tc>
          <w:tcPr>
            <w:tcW w:w="2276" w:type="dxa"/>
            <w:noWrap w:val="0"/>
            <w:vAlign w:val="center"/>
          </w:tcPr>
          <w:p>
            <w:pPr>
              <w:spacing w:line="240" w:lineRule="auto"/>
              <w:jc w:val="center"/>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044" w:type="dxa"/>
            <w:noWrap w:val="0"/>
            <w:vAlign w:val="center"/>
          </w:tcPr>
          <w:p>
            <w:pPr>
              <w:spacing w:line="360" w:lineRule="auto"/>
              <w:jc w:val="center"/>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1</w:t>
            </w:r>
          </w:p>
        </w:tc>
        <w:tc>
          <w:tcPr>
            <w:tcW w:w="2916" w:type="dxa"/>
            <w:noWrap w:val="0"/>
            <w:vAlign w:val="center"/>
          </w:tcPr>
          <w:p>
            <w:pPr>
              <w:spacing w:line="240" w:lineRule="auto"/>
              <w:jc w:val="center"/>
              <w:rPr>
                <w:rFonts w:hint="eastAsia" w:ascii="仿宋" w:hAnsi="仿宋" w:eastAsia="仿宋" w:cs="仿宋"/>
                <w:b w:val="0"/>
                <w:bCs w:val="0"/>
                <w:color w:val="auto"/>
                <w:sz w:val="24"/>
                <w:szCs w:val="24"/>
                <w:vertAlign w:val="baseline"/>
                <w:lang w:eastAsia="zh-CN"/>
              </w:rPr>
            </w:pPr>
            <w:r>
              <w:rPr>
                <w:rFonts w:hint="eastAsia" w:ascii="仿宋" w:hAnsi="仿宋" w:eastAsia="仿宋" w:cs="仿宋"/>
                <w:b w:val="0"/>
                <w:bCs w:val="0"/>
                <w:color w:val="auto"/>
                <w:sz w:val="24"/>
                <w:szCs w:val="24"/>
                <w:vertAlign w:val="baseline"/>
                <w:lang w:eastAsia="zh-CN"/>
              </w:rPr>
              <w:t>格栅机</w:t>
            </w:r>
          </w:p>
        </w:tc>
        <w:tc>
          <w:tcPr>
            <w:tcW w:w="917" w:type="dxa"/>
            <w:noWrap w:val="0"/>
            <w:vAlign w:val="center"/>
          </w:tcPr>
          <w:p>
            <w:pPr>
              <w:spacing w:line="240" w:lineRule="auto"/>
              <w:jc w:val="center"/>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台</w:t>
            </w:r>
          </w:p>
        </w:tc>
        <w:tc>
          <w:tcPr>
            <w:tcW w:w="1217" w:type="dxa"/>
            <w:noWrap w:val="0"/>
            <w:vAlign w:val="center"/>
          </w:tcPr>
          <w:p>
            <w:pPr>
              <w:spacing w:line="240" w:lineRule="auto"/>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2</w:t>
            </w:r>
          </w:p>
        </w:tc>
        <w:tc>
          <w:tcPr>
            <w:tcW w:w="2276" w:type="dxa"/>
            <w:noWrap w:val="0"/>
            <w:vAlign w:val="center"/>
          </w:tcPr>
          <w:p>
            <w:pPr>
              <w:spacing w:line="240" w:lineRule="auto"/>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一期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1044" w:type="dxa"/>
            <w:noWrap w:val="0"/>
            <w:vAlign w:val="center"/>
          </w:tcPr>
          <w:p>
            <w:pPr>
              <w:spacing w:line="360" w:lineRule="auto"/>
              <w:jc w:val="center"/>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2</w:t>
            </w:r>
          </w:p>
        </w:tc>
        <w:tc>
          <w:tcPr>
            <w:tcW w:w="2916" w:type="dxa"/>
            <w:noWrap w:val="0"/>
            <w:vAlign w:val="center"/>
          </w:tcPr>
          <w:p>
            <w:pPr>
              <w:spacing w:line="240" w:lineRule="auto"/>
              <w:jc w:val="center"/>
              <w:rPr>
                <w:rFonts w:hint="eastAsia" w:ascii="仿宋" w:hAnsi="仿宋" w:eastAsia="仿宋" w:cs="仿宋"/>
                <w:b w:val="0"/>
                <w:bCs w:val="0"/>
                <w:color w:val="auto"/>
                <w:sz w:val="24"/>
                <w:szCs w:val="24"/>
                <w:vertAlign w:val="baseline"/>
                <w:lang w:eastAsia="zh-CN"/>
              </w:rPr>
            </w:pPr>
            <w:r>
              <w:rPr>
                <w:rFonts w:hint="eastAsia" w:ascii="仿宋" w:hAnsi="仿宋" w:eastAsia="仿宋" w:cs="仿宋"/>
                <w:b w:val="0"/>
                <w:bCs w:val="0"/>
                <w:color w:val="auto"/>
                <w:sz w:val="24"/>
                <w:szCs w:val="24"/>
                <w:vertAlign w:val="baseline"/>
                <w:lang w:eastAsia="zh-CN"/>
              </w:rPr>
              <w:t>污水提升泵</w:t>
            </w:r>
          </w:p>
        </w:tc>
        <w:tc>
          <w:tcPr>
            <w:tcW w:w="917" w:type="dxa"/>
            <w:noWrap w:val="0"/>
            <w:vAlign w:val="center"/>
          </w:tcPr>
          <w:p>
            <w:pPr>
              <w:spacing w:line="240" w:lineRule="auto"/>
              <w:jc w:val="center"/>
              <w:rPr>
                <w:rFonts w:hint="eastAsia" w:ascii="仿宋" w:hAnsi="仿宋" w:eastAsia="仿宋" w:cs="仿宋"/>
                <w:b w:val="0"/>
                <w:bCs w:val="0"/>
                <w:color w:val="auto"/>
                <w:sz w:val="24"/>
                <w:szCs w:val="24"/>
                <w:vertAlign w:val="baseline"/>
                <w:lang w:eastAsia="zh-CN"/>
              </w:rPr>
            </w:pPr>
            <w:r>
              <w:rPr>
                <w:rFonts w:hint="eastAsia" w:ascii="仿宋" w:hAnsi="仿宋" w:eastAsia="仿宋" w:cs="仿宋"/>
                <w:b w:val="0"/>
                <w:bCs w:val="0"/>
                <w:color w:val="auto"/>
                <w:sz w:val="24"/>
                <w:szCs w:val="24"/>
                <w:vertAlign w:val="baseline"/>
                <w:lang w:val="en-US" w:eastAsia="zh-CN"/>
              </w:rPr>
              <w:t>台</w:t>
            </w:r>
          </w:p>
        </w:tc>
        <w:tc>
          <w:tcPr>
            <w:tcW w:w="1217" w:type="dxa"/>
            <w:noWrap w:val="0"/>
            <w:vAlign w:val="center"/>
          </w:tcPr>
          <w:p>
            <w:pPr>
              <w:spacing w:line="240" w:lineRule="auto"/>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2</w:t>
            </w:r>
          </w:p>
        </w:tc>
        <w:tc>
          <w:tcPr>
            <w:tcW w:w="2276" w:type="dxa"/>
            <w:noWrap w:val="0"/>
            <w:vAlign w:val="center"/>
          </w:tcPr>
          <w:p>
            <w:pPr>
              <w:spacing w:line="240" w:lineRule="auto"/>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一期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044" w:type="dxa"/>
            <w:noWrap w:val="0"/>
            <w:vAlign w:val="center"/>
          </w:tcPr>
          <w:p>
            <w:pPr>
              <w:spacing w:line="360" w:lineRule="auto"/>
              <w:jc w:val="center"/>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3</w:t>
            </w:r>
          </w:p>
        </w:tc>
        <w:tc>
          <w:tcPr>
            <w:tcW w:w="2916" w:type="dxa"/>
            <w:noWrap w:val="0"/>
            <w:vAlign w:val="center"/>
          </w:tcPr>
          <w:p>
            <w:pPr>
              <w:spacing w:line="240" w:lineRule="auto"/>
              <w:jc w:val="center"/>
              <w:rPr>
                <w:rFonts w:hint="eastAsia" w:ascii="仿宋" w:hAnsi="仿宋" w:eastAsia="仿宋" w:cs="仿宋"/>
                <w:b w:val="0"/>
                <w:bCs w:val="0"/>
                <w:color w:val="auto"/>
                <w:sz w:val="24"/>
                <w:szCs w:val="24"/>
                <w:vertAlign w:val="baseline"/>
                <w:lang w:eastAsia="zh-CN"/>
              </w:rPr>
            </w:pPr>
            <w:r>
              <w:rPr>
                <w:rFonts w:hint="eastAsia" w:ascii="仿宋" w:hAnsi="仿宋" w:eastAsia="仿宋" w:cs="仿宋"/>
                <w:b w:val="0"/>
                <w:bCs w:val="0"/>
                <w:color w:val="auto"/>
                <w:sz w:val="24"/>
                <w:szCs w:val="24"/>
                <w:vertAlign w:val="baseline"/>
                <w:lang w:eastAsia="zh-CN"/>
              </w:rPr>
              <w:t>搅拌机</w:t>
            </w:r>
          </w:p>
        </w:tc>
        <w:tc>
          <w:tcPr>
            <w:tcW w:w="917" w:type="dxa"/>
            <w:noWrap w:val="0"/>
            <w:vAlign w:val="center"/>
          </w:tcPr>
          <w:p>
            <w:pPr>
              <w:spacing w:line="240" w:lineRule="auto"/>
              <w:jc w:val="center"/>
              <w:rPr>
                <w:rFonts w:hint="eastAsia" w:ascii="仿宋" w:hAnsi="仿宋" w:eastAsia="仿宋" w:cs="仿宋"/>
                <w:b w:val="0"/>
                <w:bCs w:val="0"/>
                <w:color w:val="auto"/>
                <w:sz w:val="24"/>
                <w:szCs w:val="24"/>
                <w:vertAlign w:val="baseline"/>
                <w:lang w:eastAsia="zh-CN"/>
              </w:rPr>
            </w:pPr>
            <w:r>
              <w:rPr>
                <w:rFonts w:hint="eastAsia" w:ascii="仿宋" w:hAnsi="仿宋" w:eastAsia="仿宋" w:cs="仿宋"/>
                <w:b w:val="0"/>
                <w:bCs w:val="0"/>
                <w:color w:val="auto"/>
                <w:sz w:val="24"/>
                <w:szCs w:val="24"/>
                <w:vertAlign w:val="baseline"/>
                <w:lang w:val="en-US" w:eastAsia="zh-CN"/>
              </w:rPr>
              <w:t>台</w:t>
            </w:r>
          </w:p>
        </w:tc>
        <w:tc>
          <w:tcPr>
            <w:tcW w:w="1217" w:type="dxa"/>
            <w:noWrap w:val="0"/>
            <w:vAlign w:val="center"/>
          </w:tcPr>
          <w:p>
            <w:pPr>
              <w:spacing w:line="240" w:lineRule="auto"/>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5</w:t>
            </w:r>
          </w:p>
        </w:tc>
        <w:tc>
          <w:tcPr>
            <w:tcW w:w="2276" w:type="dxa"/>
            <w:noWrap w:val="0"/>
            <w:vAlign w:val="center"/>
          </w:tcPr>
          <w:p>
            <w:pPr>
              <w:spacing w:line="240" w:lineRule="auto"/>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一期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44" w:type="dxa"/>
            <w:noWrap w:val="0"/>
            <w:vAlign w:val="center"/>
          </w:tcPr>
          <w:p>
            <w:pPr>
              <w:spacing w:line="360" w:lineRule="auto"/>
              <w:jc w:val="center"/>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4</w:t>
            </w:r>
          </w:p>
        </w:tc>
        <w:tc>
          <w:tcPr>
            <w:tcW w:w="2916" w:type="dxa"/>
            <w:noWrap w:val="0"/>
            <w:vAlign w:val="center"/>
          </w:tcPr>
          <w:p>
            <w:pPr>
              <w:spacing w:line="240" w:lineRule="auto"/>
              <w:jc w:val="center"/>
              <w:rPr>
                <w:rFonts w:hint="eastAsia" w:ascii="仿宋" w:hAnsi="仿宋" w:eastAsia="仿宋" w:cs="仿宋"/>
                <w:b w:val="0"/>
                <w:bCs w:val="0"/>
                <w:color w:val="auto"/>
                <w:sz w:val="24"/>
                <w:szCs w:val="24"/>
                <w:vertAlign w:val="baseline"/>
                <w:lang w:eastAsia="zh-CN"/>
              </w:rPr>
            </w:pPr>
            <w:r>
              <w:rPr>
                <w:rFonts w:hint="eastAsia" w:ascii="仿宋" w:hAnsi="仿宋" w:eastAsia="仿宋" w:cs="仿宋"/>
                <w:b w:val="0"/>
                <w:bCs w:val="0"/>
                <w:color w:val="auto"/>
                <w:sz w:val="24"/>
                <w:szCs w:val="24"/>
                <w:vertAlign w:val="baseline"/>
                <w:lang w:eastAsia="zh-CN"/>
              </w:rPr>
              <w:t>好氧回流泵</w:t>
            </w:r>
          </w:p>
        </w:tc>
        <w:tc>
          <w:tcPr>
            <w:tcW w:w="917" w:type="dxa"/>
            <w:noWrap w:val="0"/>
            <w:vAlign w:val="center"/>
          </w:tcPr>
          <w:p>
            <w:pPr>
              <w:spacing w:line="240" w:lineRule="auto"/>
              <w:jc w:val="center"/>
              <w:rPr>
                <w:rFonts w:hint="eastAsia" w:ascii="仿宋" w:hAnsi="仿宋" w:eastAsia="仿宋" w:cs="仿宋"/>
                <w:b w:val="0"/>
                <w:bCs w:val="0"/>
                <w:color w:val="auto"/>
                <w:sz w:val="24"/>
                <w:szCs w:val="24"/>
                <w:vertAlign w:val="baseline"/>
                <w:lang w:eastAsia="zh-CN"/>
              </w:rPr>
            </w:pPr>
            <w:r>
              <w:rPr>
                <w:rFonts w:hint="eastAsia" w:ascii="仿宋" w:hAnsi="仿宋" w:eastAsia="仿宋" w:cs="仿宋"/>
                <w:b w:val="0"/>
                <w:bCs w:val="0"/>
                <w:color w:val="auto"/>
                <w:sz w:val="24"/>
                <w:szCs w:val="24"/>
                <w:vertAlign w:val="baseline"/>
                <w:lang w:val="en-US" w:eastAsia="zh-CN"/>
              </w:rPr>
              <w:t>台</w:t>
            </w:r>
          </w:p>
        </w:tc>
        <w:tc>
          <w:tcPr>
            <w:tcW w:w="1217" w:type="dxa"/>
            <w:noWrap w:val="0"/>
            <w:vAlign w:val="center"/>
          </w:tcPr>
          <w:p>
            <w:pPr>
              <w:spacing w:line="240" w:lineRule="auto"/>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3</w:t>
            </w:r>
          </w:p>
        </w:tc>
        <w:tc>
          <w:tcPr>
            <w:tcW w:w="2276" w:type="dxa"/>
            <w:noWrap w:val="0"/>
            <w:vAlign w:val="center"/>
          </w:tcPr>
          <w:p>
            <w:pPr>
              <w:spacing w:line="240" w:lineRule="auto"/>
              <w:jc w:val="center"/>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sz w:val="24"/>
                <w:szCs w:val="24"/>
                <w:vertAlign w:val="baseline"/>
                <w:lang w:val="en-US" w:eastAsia="zh-CN"/>
              </w:rPr>
              <w:t>一期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044" w:type="dxa"/>
            <w:noWrap w:val="0"/>
            <w:vAlign w:val="center"/>
          </w:tcPr>
          <w:p>
            <w:pPr>
              <w:spacing w:line="360" w:lineRule="auto"/>
              <w:jc w:val="center"/>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5</w:t>
            </w:r>
          </w:p>
        </w:tc>
        <w:tc>
          <w:tcPr>
            <w:tcW w:w="2916" w:type="dxa"/>
            <w:noWrap w:val="0"/>
            <w:vAlign w:val="center"/>
          </w:tcPr>
          <w:p>
            <w:pPr>
              <w:spacing w:line="240" w:lineRule="auto"/>
              <w:jc w:val="center"/>
              <w:rPr>
                <w:rFonts w:hint="eastAsia" w:ascii="仿宋" w:hAnsi="仿宋" w:eastAsia="仿宋" w:cs="仿宋"/>
                <w:b w:val="0"/>
                <w:bCs w:val="0"/>
                <w:color w:val="auto"/>
                <w:sz w:val="24"/>
                <w:szCs w:val="24"/>
                <w:vertAlign w:val="baseline"/>
                <w:lang w:eastAsia="zh-CN"/>
              </w:rPr>
            </w:pPr>
            <w:r>
              <w:rPr>
                <w:rFonts w:hint="eastAsia" w:ascii="仿宋" w:hAnsi="仿宋" w:eastAsia="仿宋" w:cs="仿宋"/>
                <w:b w:val="0"/>
                <w:bCs w:val="0"/>
                <w:color w:val="auto"/>
                <w:sz w:val="24"/>
                <w:szCs w:val="24"/>
                <w:vertAlign w:val="baseline"/>
                <w:lang w:eastAsia="zh-CN"/>
              </w:rPr>
              <w:t>鼓风机</w:t>
            </w:r>
          </w:p>
        </w:tc>
        <w:tc>
          <w:tcPr>
            <w:tcW w:w="917" w:type="dxa"/>
            <w:noWrap w:val="0"/>
            <w:vAlign w:val="center"/>
          </w:tcPr>
          <w:p>
            <w:pPr>
              <w:spacing w:line="240" w:lineRule="auto"/>
              <w:jc w:val="center"/>
              <w:rPr>
                <w:rFonts w:hint="eastAsia" w:ascii="仿宋" w:hAnsi="仿宋" w:eastAsia="仿宋" w:cs="仿宋"/>
                <w:b w:val="0"/>
                <w:bCs w:val="0"/>
                <w:color w:val="auto"/>
                <w:sz w:val="24"/>
                <w:szCs w:val="24"/>
                <w:vertAlign w:val="baseline"/>
                <w:lang w:eastAsia="zh-CN"/>
              </w:rPr>
            </w:pPr>
            <w:r>
              <w:rPr>
                <w:rFonts w:hint="eastAsia" w:ascii="仿宋" w:hAnsi="仿宋" w:eastAsia="仿宋" w:cs="仿宋"/>
                <w:b w:val="0"/>
                <w:bCs w:val="0"/>
                <w:color w:val="auto"/>
                <w:sz w:val="24"/>
                <w:szCs w:val="24"/>
                <w:vertAlign w:val="baseline"/>
                <w:lang w:val="en-US" w:eastAsia="zh-CN"/>
              </w:rPr>
              <w:t>台</w:t>
            </w:r>
          </w:p>
        </w:tc>
        <w:tc>
          <w:tcPr>
            <w:tcW w:w="1217" w:type="dxa"/>
            <w:noWrap w:val="0"/>
            <w:vAlign w:val="center"/>
          </w:tcPr>
          <w:p>
            <w:pPr>
              <w:spacing w:line="240" w:lineRule="auto"/>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2</w:t>
            </w:r>
          </w:p>
        </w:tc>
        <w:tc>
          <w:tcPr>
            <w:tcW w:w="2276" w:type="dxa"/>
            <w:noWrap w:val="0"/>
            <w:vAlign w:val="center"/>
          </w:tcPr>
          <w:p>
            <w:pPr>
              <w:spacing w:line="240" w:lineRule="auto"/>
              <w:jc w:val="center"/>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sz w:val="24"/>
                <w:szCs w:val="24"/>
                <w:vertAlign w:val="baseline"/>
                <w:lang w:val="en-US" w:eastAsia="zh-CN"/>
              </w:rPr>
              <w:t>一期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044" w:type="dxa"/>
            <w:noWrap w:val="0"/>
            <w:vAlign w:val="center"/>
          </w:tcPr>
          <w:p>
            <w:pPr>
              <w:spacing w:line="360" w:lineRule="auto"/>
              <w:jc w:val="center"/>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6</w:t>
            </w:r>
          </w:p>
        </w:tc>
        <w:tc>
          <w:tcPr>
            <w:tcW w:w="2916" w:type="dxa"/>
            <w:noWrap w:val="0"/>
            <w:vAlign w:val="center"/>
          </w:tcPr>
          <w:p>
            <w:pPr>
              <w:spacing w:line="240" w:lineRule="auto"/>
              <w:jc w:val="center"/>
              <w:rPr>
                <w:rFonts w:hint="default"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PAC加药罐+搅拌机</w:t>
            </w:r>
          </w:p>
        </w:tc>
        <w:tc>
          <w:tcPr>
            <w:tcW w:w="917" w:type="dxa"/>
            <w:noWrap w:val="0"/>
            <w:vAlign w:val="center"/>
          </w:tcPr>
          <w:p>
            <w:pPr>
              <w:spacing w:line="240" w:lineRule="auto"/>
              <w:jc w:val="center"/>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台</w:t>
            </w:r>
          </w:p>
        </w:tc>
        <w:tc>
          <w:tcPr>
            <w:tcW w:w="1217" w:type="dxa"/>
            <w:noWrap w:val="0"/>
            <w:vAlign w:val="center"/>
          </w:tcPr>
          <w:p>
            <w:pPr>
              <w:spacing w:line="240" w:lineRule="auto"/>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1</w:t>
            </w:r>
          </w:p>
        </w:tc>
        <w:tc>
          <w:tcPr>
            <w:tcW w:w="2276" w:type="dxa"/>
            <w:noWrap w:val="0"/>
            <w:vAlign w:val="center"/>
          </w:tcPr>
          <w:p>
            <w:pPr>
              <w:spacing w:line="240" w:lineRule="auto"/>
              <w:jc w:val="center"/>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sz w:val="24"/>
                <w:szCs w:val="24"/>
                <w:vertAlign w:val="baseline"/>
                <w:lang w:val="en-US" w:eastAsia="zh-CN"/>
              </w:rPr>
              <w:t>一期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044" w:type="dxa"/>
            <w:noWrap w:val="0"/>
            <w:vAlign w:val="center"/>
          </w:tcPr>
          <w:p>
            <w:pPr>
              <w:spacing w:line="360" w:lineRule="auto"/>
              <w:jc w:val="center"/>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7</w:t>
            </w:r>
          </w:p>
        </w:tc>
        <w:tc>
          <w:tcPr>
            <w:tcW w:w="2916" w:type="dxa"/>
            <w:noWrap w:val="0"/>
            <w:vAlign w:val="center"/>
          </w:tcPr>
          <w:p>
            <w:pPr>
              <w:spacing w:line="240" w:lineRule="auto"/>
              <w:jc w:val="center"/>
              <w:rPr>
                <w:rFonts w:hint="eastAsia" w:ascii="仿宋" w:hAnsi="仿宋" w:eastAsia="仿宋" w:cs="仿宋"/>
                <w:b w:val="0"/>
                <w:bCs w:val="0"/>
                <w:color w:val="auto"/>
                <w:sz w:val="24"/>
                <w:szCs w:val="24"/>
                <w:vertAlign w:val="baseline"/>
                <w:lang w:eastAsia="zh-CN"/>
              </w:rPr>
            </w:pPr>
            <w:r>
              <w:rPr>
                <w:rFonts w:hint="eastAsia" w:ascii="仿宋" w:hAnsi="仿宋" w:eastAsia="仿宋" w:cs="仿宋"/>
                <w:b w:val="0"/>
                <w:bCs w:val="0"/>
                <w:color w:val="auto"/>
                <w:sz w:val="24"/>
                <w:szCs w:val="24"/>
                <w:vertAlign w:val="baseline"/>
                <w:lang w:eastAsia="zh-CN"/>
              </w:rPr>
              <w:t>二沉池回泥泵</w:t>
            </w:r>
          </w:p>
        </w:tc>
        <w:tc>
          <w:tcPr>
            <w:tcW w:w="917" w:type="dxa"/>
            <w:noWrap w:val="0"/>
            <w:vAlign w:val="center"/>
          </w:tcPr>
          <w:p>
            <w:pPr>
              <w:spacing w:line="240" w:lineRule="auto"/>
              <w:jc w:val="center"/>
              <w:rPr>
                <w:rFonts w:hint="eastAsia" w:ascii="仿宋" w:hAnsi="仿宋" w:eastAsia="仿宋" w:cs="仿宋"/>
                <w:b w:val="0"/>
                <w:bCs w:val="0"/>
                <w:color w:val="auto"/>
                <w:sz w:val="24"/>
                <w:szCs w:val="24"/>
                <w:vertAlign w:val="baseline"/>
                <w:lang w:eastAsia="zh-CN"/>
              </w:rPr>
            </w:pPr>
            <w:r>
              <w:rPr>
                <w:rFonts w:hint="eastAsia" w:ascii="仿宋" w:hAnsi="仿宋" w:eastAsia="仿宋" w:cs="仿宋"/>
                <w:b w:val="0"/>
                <w:bCs w:val="0"/>
                <w:color w:val="auto"/>
                <w:sz w:val="24"/>
                <w:szCs w:val="24"/>
                <w:vertAlign w:val="baseline"/>
                <w:lang w:val="en-US" w:eastAsia="zh-CN"/>
              </w:rPr>
              <w:t>台</w:t>
            </w:r>
          </w:p>
        </w:tc>
        <w:tc>
          <w:tcPr>
            <w:tcW w:w="1217" w:type="dxa"/>
            <w:noWrap w:val="0"/>
            <w:vAlign w:val="center"/>
          </w:tcPr>
          <w:p>
            <w:pPr>
              <w:spacing w:line="240" w:lineRule="auto"/>
              <w:jc w:val="center"/>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val="en-US" w:eastAsia="zh-CN"/>
              </w:rPr>
              <w:t>3</w:t>
            </w:r>
          </w:p>
        </w:tc>
        <w:tc>
          <w:tcPr>
            <w:tcW w:w="2276" w:type="dxa"/>
            <w:noWrap w:val="0"/>
            <w:vAlign w:val="center"/>
          </w:tcPr>
          <w:p>
            <w:pPr>
              <w:spacing w:line="240" w:lineRule="auto"/>
              <w:jc w:val="center"/>
              <w:rPr>
                <w:rFonts w:hint="eastAsia" w:ascii="仿宋" w:hAnsi="仿宋" w:eastAsia="仿宋" w:cs="仿宋"/>
                <w:b w:val="0"/>
                <w:bCs w:val="0"/>
                <w:color w:val="auto"/>
                <w:sz w:val="24"/>
                <w:szCs w:val="24"/>
                <w:vertAlign w:val="baseline"/>
                <w:lang w:eastAsia="zh-CN"/>
              </w:rPr>
            </w:pPr>
            <w:r>
              <w:rPr>
                <w:rFonts w:hint="eastAsia" w:ascii="仿宋" w:hAnsi="仿宋" w:eastAsia="仿宋" w:cs="仿宋"/>
                <w:b w:val="0"/>
                <w:bCs w:val="0"/>
                <w:sz w:val="24"/>
                <w:szCs w:val="24"/>
                <w:vertAlign w:val="baseline"/>
                <w:lang w:val="en-US" w:eastAsia="zh-CN"/>
              </w:rPr>
              <w:t>一期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044" w:type="dxa"/>
            <w:noWrap w:val="0"/>
            <w:vAlign w:val="center"/>
          </w:tcPr>
          <w:p>
            <w:pPr>
              <w:spacing w:line="360" w:lineRule="auto"/>
              <w:jc w:val="center"/>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8</w:t>
            </w:r>
          </w:p>
        </w:tc>
        <w:tc>
          <w:tcPr>
            <w:tcW w:w="2916" w:type="dxa"/>
            <w:noWrap w:val="0"/>
            <w:vAlign w:val="center"/>
          </w:tcPr>
          <w:p>
            <w:pPr>
              <w:spacing w:line="240" w:lineRule="auto"/>
              <w:jc w:val="center"/>
              <w:rPr>
                <w:rFonts w:hint="eastAsia" w:ascii="仿宋" w:hAnsi="仿宋" w:eastAsia="仿宋" w:cs="仿宋"/>
                <w:b w:val="0"/>
                <w:bCs w:val="0"/>
                <w:color w:val="auto"/>
                <w:sz w:val="24"/>
                <w:szCs w:val="24"/>
                <w:vertAlign w:val="baseline"/>
                <w:lang w:eastAsia="zh-CN"/>
              </w:rPr>
            </w:pPr>
            <w:r>
              <w:rPr>
                <w:rFonts w:hint="eastAsia" w:ascii="仿宋" w:hAnsi="仿宋" w:eastAsia="仿宋" w:cs="仿宋"/>
                <w:b w:val="0"/>
                <w:bCs w:val="0"/>
                <w:color w:val="auto"/>
                <w:sz w:val="24"/>
                <w:szCs w:val="24"/>
                <w:vertAlign w:val="baseline"/>
                <w:lang w:eastAsia="zh-CN"/>
              </w:rPr>
              <w:t>无阀滤池提升泵</w:t>
            </w:r>
          </w:p>
        </w:tc>
        <w:tc>
          <w:tcPr>
            <w:tcW w:w="917" w:type="dxa"/>
            <w:noWrap w:val="0"/>
            <w:vAlign w:val="center"/>
          </w:tcPr>
          <w:p>
            <w:pPr>
              <w:spacing w:line="240" w:lineRule="auto"/>
              <w:jc w:val="center"/>
              <w:rPr>
                <w:rFonts w:hint="eastAsia" w:ascii="仿宋" w:hAnsi="仿宋" w:eastAsia="仿宋" w:cs="仿宋"/>
                <w:b w:val="0"/>
                <w:bCs w:val="0"/>
                <w:color w:val="auto"/>
                <w:sz w:val="24"/>
                <w:szCs w:val="24"/>
                <w:vertAlign w:val="baseline"/>
                <w:lang w:eastAsia="zh-CN"/>
              </w:rPr>
            </w:pPr>
            <w:r>
              <w:rPr>
                <w:rFonts w:hint="eastAsia" w:ascii="仿宋" w:hAnsi="仿宋" w:eastAsia="仿宋" w:cs="仿宋"/>
                <w:b w:val="0"/>
                <w:bCs w:val="0"/>
                <w:color w:val="auto"/>
                <w:sz w:val="24"/>
                <w:szCs w:val="24"/>
                <w:vertAlign w:val="baseline"/>
                <w:lang w:val="en-US" w:eastAsia="zh-CN"/>
              </w:rPr>
              <w:t>台</w:t>
            </w:r>
          </w:p>
        </w:tc>
        <w:tc>
          <w:tcPr>
            <w:tcW w:w="1217" w:type="dxa"/>
            <w:noWrap w:val="0"/>
            <w:vAlign w:val="center"/>
          </w:tcPr>
          <w:p>
            <w:pPr>
              <w:spacing w:line="240" w:lineRule="auto"/>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2</w:t>
            </w:r>
          </w:p>
        </w:tc>
        <w:tc>
          <w:tcPr>
            <w:tcW w:w="2276" w:type="dxa"/>
            <w:noWrap w:val="0"/>
            <w:vAlign w:val="center"/>
          </w:tcPr>
          <w:p>
            <w:pPr>
              <w:spacing w:line="240" w:lineRule="auto"/>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一期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044" w:type="dxa"/>
            <w:noWrap w:val="0"/>
            <w:vAlign w:val="center"/>
          </w:tcPr>
          <w:p>
            <w:pPr>
              <w:spacing w:line="360" w:lineRule="auto"/>
              <w:jc w:val="center"/>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9</w:t>
            </w:r>
          </w:p>
        </w:tc>
        <w:tc>
          <w:tcPr>
            <w:tcW w:w="2916" w:type="dxa"/>
            <w:noWrap w:val="0"/>
            <w:vAlign w:val="center"/>
          </w:tcPr>
          <w:p>
            <w:pPr>
              <w:spacing w:line="240" w:lineRule="auto"/>
              <w:jc w:val="center"/>
              <w:rPr>
                <w:rFonts w:hint="eastAsia" w:ascii="仿宋" w:hAnsi="仿宋" w:eastAsia="仿宋" w:cs="仿宋"/>
                <w:b w:val="0"/>
                <w:bCs w:val="0"/>
                <w:color w:val="auto"/>
                <w:sz w:val="24"/>
                <w:szCs w:val="24"/>
                <w:vertAlign w:val="baseline"/>
                <w:lang w:eastAsia="zh-CN"/>
              </w:rPr>
            </w:pPr>
            <w:r>
              <w:rPr>
                <w:rFonts w:hint="eastAsia" w:ascii="仿宋" w:hAnsi="仿宋" w:eastAsia="仿宋" w:cs="仿宋"/>
                <w:b w:val="0"/>
                <w:bCs w:val="0"/>
                <w:color w:val="auto"/>
                <w:sz w:val="24"/>
                <w:szCs w:val="24"/>
                <w:vertAlign w:val="baseline"/>
                <w:lang w:eastAsia="zh-CN"/>
              </w:rPr>
              <w:t>紫外线消毒仪</w:t>
            </w:r>
          </w:p>
        </w:tc>
        <w:tc>
          <w:tcPr>
            <w:tcW w:w="917" w:type="dxa"/>
            <w:noWrap w:val="0"/>
            <w:vAlign w:val="center"/>
          </w:tcPr>
          <w:p>
            <w:pPr>
              <w:spacing w:line="240" w:lineRule="auto"/>
              <w:jc w:val="center"/>
              <w:rPr>
                <w:rFonts w:hint="eastAsia" w:ascii="仿宋" w:hAnsi="仿宋" w:eastAsia="仿宋" w:cs="仿宋"/>
                <w:b w:val="0"/>
                <w:bCs w:val="0"/>
                <w:color w:val="auto"/>
                <w:sz w:val="24"/>
                <w:szCs w:val="24"/>
                <w:vertAlign w:val="baseline"/>
                <w:lang w:eastAsia="zh-CN"/>
              </w:rPr>
            </w:pPr>
            <w:r>
              <w:rPr>
                <w:rFonts w:hint="eastAsia" w:ascii="仿宋" w:hAnsi="仿宋" w:eastAsia="仿宋" w:cs="仿宋"/>
                <w:b w:val="0"/>
                <w:bCs w:val="0"/>
                <w:color w:val="auto"/>
                <w:sz w:val="24"/>
                <w:szCs w:val="24"/>
                <w:vertAlign w:val="baseline"/>
                <w:lang w:val="en-US" w:eastAsia="zh-CN"/>
              </w:rPr>
              <w:t>台</w:t>
            </w:r>
          </w:p>
        </w:tc>
        <w:tc>
          <w:tcPr>
            <w:tcW w:w="1217" w:type="dxa"/>
            <w:noWrap w:val="0"/>
            <w:vAlign w:val="center"/>
          </w:tcPr>
          <w:p>
            <w:pPr>
              <w:spacing w:line="240" w:lineRule="auto"/>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1</w:t>
            </w:r>
          </w:p>
        </w:tc>
        <w:tc>
          <w:tcPr>
            <w:tcW w:w="2276" w:type="dxa"/>
            <w:noWrap w:val="0"/>
            <w:vAlign w:val="center"/>
          </w:tcPr>
          <w:p>
            <w:pPr>
              <w:spacing w:line="240" w:lineRule="auto"/>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一期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1044" w:type="dxa"/>
            <w:noWrap w:val="0"/>
            <w:vAlign w:val="center"/>
          </w:tcPr>
          <w:p>
            <w:pPr>
              <w:spacing w:line="360" w:lineRule="auto"/>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10</w:t>
            </w:r>
          </w:p>
        </w:tc>
        <w:tc>
          <w:tcPr>
            <w:tcW w:w="2916" w:type="dxa"/>
            <w:noWrap w:val="0"/>
            <w:vAlign w:val="center"/>
          </w:tcPr>
          <w:p>
            <w:pPr>
              <w:spacing w:line="240" w:lineRule="auto"/>
              <w:jc w:val="center"/>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压滤机</w:t>
            </w:r>
          </w:p>
        </w:tc>
        <w:tc>
          <w:tcPr>
            <w:tcW w:w="917" w:type="dxa"/>
            <w:noWrap w:val="0"/>
            <w:vAlign w:val="center"/>
          </w:tcPr>
          <w:p>
            <w:pPr>
              <w:spacing w:line="240" w:lineRule="auto"/>
              <w:jc w:val="center"/>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color w:val="auto"/>
                <w:sz w:val="24"/>
                <w:szCs w:val="24"/>
                <w:vertAlign w:val="baseline"/>
                <w:lang w:val="en-US" w:eastAsia="zh-CN"/>
              </w:rPr>
              <w:t>台</w:t>
            </w:r>
          </w:p>
        </w:tc>
        <w:tc>
          <w:tcPr>
            <w:tcW w:w="1217" w:type="dxa"/>
            <w:noWrap w:val="0"/>
            <w:vAlign w:val="center"/>
          </w:tcPr>
          <w:p>
            <w:pPr>
              <w:spacing w:line="240" w:lineRule="auto"/>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2</w:t>
            </w:r>
          </w:p>
        </w:tc>
        <w:tc>
          <w:tcPr>
            <w:tcW w:w="2276" w:type="dxa"/>
            <w:noWrap w:val="0"/>
            <w:vAlign w:val="center"/>
          </w:tcPr>
          <w:p>
            <w:pPr>
              <w:spacing w:line="240" w:lineRule="auto"/>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一期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7" w:hRule="atLeast"/>
          <w:jc w:val="center"/>
        </w:trPr>
        <w:tc>
          <w:tcPr>
            <w:tcW w:w="1044" w:type="dxa"/>
            <w:noWrap w:val="0"/>
            <w:vAlign w:val="center"/>
          </w:tcPr>
          <w:p>
            <w:pPr>
              <w:spacing w:line="360" w:lineRule="auto"/>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11</w:t>
            </w:r>
          </w:p>
        </w:tc>
        <w:tc>
          <w:tcPr>
            <w:tcW w:w="2916" w:type="dxa"/>
            <w:noWrap w:val="0"/>
            <w:vAlign w:val="center"/>
          </w:tcPr>
          <w:p>
            <w:pPr>
              <w:spacing w:line="240" w:lineRule="auto"/>
              <w:jc w:val="center"/>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压滤机加药罐</w:t>
            </w:r>
          </w:p>
          <w:p>
            <w:pPr>
              <w:spacing w:line="240" w:lineRule="auto"/>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eastAsia="zh-CN"/>
              </w:rPr>
              <w:t>加药泵</w:t>
            </w:r>
            <w:r>
              <w:rPr>
                <w:rFonts w:hint="eastAsia" w:ascii="仿宋" w:hAnsi="仿宋" w:eastAsia="仿宋" w:cs="仿宋"/>
                <w:b w:val="0"/>
                <w:bCs w:val="0"/>
                <w:sz w:val="24"/>
                <w:szCs w:val="24"/>
                <w:vertAlign w:val="baseline"/>
                <w:lang w:val="en-US" w:eastAsia="zh-CN"/>
              </w:rPr>
              <w:t>+搅拌机</w:t>
            </w:r>
          </w:p>
        </w:tc>
        <w:tc>
          <w:tcPr>
            <w:tcW w:w="917" w:type="dxa"/>
            <w:noWrap w:val="0"/>
            <w:vAlign w:val="center"/>
          </w:tcPr>
          <w:p>
            <w:pPr>
              <w:spacing w:line="240" w:lineRule="auto"/>
              <w:jc w:val="center"/>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color w:val="auto"/>
                <w:sz w:val="24"/>
                <w:szCs w:val="24"/>
                <w:vertAlign w:val="baseline"/>
                <w:lang w:val="en-US" w:eastAsia="zh-CN"/>
              </w:rPr>
              <w:t>套</w:t>
            </w:r>
          </w:p>
        </w:tc>
        <w:tc>
          <w:tcPr>
            <w:tcW w:w="1217" w:type="dxa"/>
            <w:noWrap w:val="0"/>
            <w:vAlign w:val="center"/>
          </w:tcPr>
          <w:p>
            <w:pPr>
              <w:spacing w:line="240" w:lineRule="auto"/>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1</w:t>
            </w:r>
          </w:p>
        </w:tc>
        <w:tc>
          <w:tcPr>
            <w:tcW w:w="2276" w:type="dxa"/>
            <w:noWrap w:val="0"/>
            <w:vAlign w:val="center"/>
          </w:tcPr>
          <w:p>
            <w:pPr>
              <w:spacing w:line="240" w:lineRule="auto"/>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一期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044" w:type="dxa"/>
            <w:noWrap w:val="0"/>
            <w:vAlign w:val="center"/>
          </w:tcPr>
          <w:p>
            <w:pPr>
              <w:spacing w:line="360" w:lineRule="auto"/>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12</w:t>
            </w:r>
          </w:p>
        </w:tc>
        <w:tc>
          <w:tcPr>
            <w:tcW w:w="2916" w:type="dxa"/>
            <w:noWrap w:val="0"/>
            <w:vAlign w:val="center"/>
          </w:tcPr>
          <w:p>
            <w:pPr>
              <w:spacing w:line="360" w:lineRule="auto"/>
              <w:jc w:val="center"/>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压滤机反冲洗泵</w:t>
            </w:r>
          </w:p>
        </w:tc>
        <w:tc>
          <w:tcPr>
            <w:tcW w:w="917" w:type="dxa"/>
            <w:noWrap w:val="0"/>
            <w:vAlign w:val="center"/>
          </w:tcPr>
          <w:p>
            <w:pPr>
              <w:spacing w:line="360" w:lineRule="auto"/>
              <w:jc w:val="center"/>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color w:val="auto"/>
                <w:sz w:val="24"/>
                <w:szCs w:val="24"/>
                <w:vertAlign w:val="baseline"/>
                <w:lang w:val="en-US" w:eastAsia="zh-CN"/>
              </w:rPr>
              <w:t>台</w:t>
            </w:r>
          </w:p>
        </w:tc>
        <w:tc>
          <w:tcPr>
            <w:tcW w:w="1217" w:type="dxa"/>
            <w:noWrap w:val="0"/>
            <w:vAlign w:val="center"/>
          </w:tcPr>
          <w:p>
            <w:pPr>
              <w:spacing w:line="360" w:lineRule="auto"/>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1</w:t>
            </w:r>
          </w:p>
        </w:tc>
        <w:tc>
          <w:tcPr>
            <w:tcW w:w="2276" w:type="dxa"/>
            <w:noWrap w:val="0"/>
            <w:vAlign w:val="center"/>
          </w:tcPr>
          <w:p>
            <w:pPr>
              <w:spacing w:line="360" w:lineRule="auto"/>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一期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044" w:type="dxa"/>
            <w:noWrap w:val="0"/>
            <w:vAlign w:val="center"/>
          </w:tcPr>
          <w:p>
            <w:pPr>
              <w:spacing w:line="360" w:lineRule="auto"/>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13</w:t>
            </w:r>
          </w:p>
        </w:tc>
        <w:tc>
          <w:tcPr>
            <w:tcW w:w="2916" w:type="dxa"/>
            <w:noWrap w:val="0"/>
            <w:vAlign w:val="center"/>
          </w:tcPr>
          <w:p>
            <w:pPr>
              <w:spacing w:line="360" w:lineRule="auto"/>
              <w:jc w:val="center"/>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中水提升泵</w:t>
            </w:r>
          </w:p>
        </w:tc>
        <w:tc>
          <w:tcPr>
            <w:tcW w:w="917" w:type="dxa"/>
            <w:noWrap w:val="0"/>
            <w:vAlign w:val="center"/>
          </w:tcPr>
          <w:p>
            <w:pPr>
              <w:spacing w:line="360" w:lineRule="auto"/>
              <w:jc w:val="center"/>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color w:val="auto"/>
                <w:sz w:val="24"/>
                <w:szCs w:val="24"/>
                <w:vertAlign w:val="baseline"/>
                <w:lang w:val="en-US" w:eastAsia="zh-CN"/>
              </w:rPr>
              <w:t>台</w:t>
            </w:r>
          </w:p>
        </w:tc>
        <w:tc>
          <w:tcPr>
            <w:tcW w:w="1217" w:type="dxa"/>
            <w:noWrap w:val="0"/>
            <w:vAlign w:val="center"/>
          </w:tcPr>
          <w:p>
            <w:pPr>
              <w:spacing w:line="360" w:lineRule="auto"/>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1</w:t>
            </w:r>
          </w:p>
        </w:tc>
        <w:tc>
          <w:tcPr>
            <w:tcW w:w="2276" w:type="dxa"/>
            <w:noWrap w:val="0"/>
            <w:vAlign w:val="center"/>
          </w:tcPr>
          <w:p>
            <w:pPr>
              <w:spacing w:line="360" w:lineRule="auto"/>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一期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1044" w:type="dxa"/>
            <w:noWrap w:val="0"/>
            <w:vAlign w:val="center"/>
          </w:tcPr>
          <w:p>
            <w:pPr>
              <w:spacing w:line="360" w:lineRule="auto"/>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14</w:t>
            </w:r>
          </w:p>
        </w:tc>
        <w:tc>
          <w:tcPr>
            <w:tcW w:w="2916" w:type="dxa"/>
            <w:noWrap w:val="0"/>
            <w:vAlign w:val="center"/>
          </w:tcPr>
          <w:p>
            <w:pPr>
              <w:spacing w:line="360" w:lineRule="auto"/>
              <w:jc w:val="center"/>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中水回用泵</w:t>
            </w:r>
          </w:p>
        </w:tc>
        <w:tc>
          <w:tcPr>
            <w:tcW w:w="917" w:type="dxa"/>
            <w:noWrap w:val="0"/>
            <w:vAlign w:val="center"/>
          </w:tcPr>
          <w:p>
            <w:pPr>
              <w:spacing w:line="360" w:lineRule="auto"/>
              <w:jc w:val="center"/>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color w:val="auto"/>
                <w:sz w:val="24"/>
                <w:szCs w:val="24"/>
                <w:vertAlign w:val="baseline"/>
                <w:lang w:val="en-US" w:eastAsia="zh-CN"/>
              </w:rPr>
              <w:t>台</w:t>
            </w:r>
          </w:p>
        </w:tc>
        <w:tc>
          <w:tcPr>
            <w:tcW w:w="1217" w:type="dxa"/>
            <w:noWrap w:val="0"/>
            <w:vAlign w:val="center"/>
          </w:tcPr>
          <w:p>
            <w:pPr>
              <w:spacing w:line="360" w:lineRule="auto"/>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2</w:t>
            </w:r>
          </w:p>
        </w:tc>
        <w:tc>
          <w:tcPr>
            <w:tcW w:w="2276" w:type="dxa"/>
            <w:noWrap w:val="0"/>
            <w:vAlign w:val="center"/>
          </w:tcPr>
          <w:p>
            <w:pPr>
              <w:spacing w:line="360" w:lineRule="auto"/>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一期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1044" w:type="dxa"/>
            <w:noWrap w:val="0"/>
            <w:vAlign w:val="center"/>
          </w:tcPr>
          <w:p>
            <w:pPr>
              <w:spacing w:line="360" w:lineRule="auto"/>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15</w:t>
            </w:r>
          </w:p>
        </w:tc>
        <w:tc>
          <w:tcPr>
            <w:tcW w:w="2916" w:type="dxa"/>
            <w:noWrap w:val="0"/>
            <w:vAlign w:val="top"/>
          </w:tcPr>
          <w:p>
            <w:pPr>
              <w:spacing w:line="360" w:lineRule="auto"/>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污泥池排泥气动隔膜泵</w:t>
            </w:r>
          </w:p>
        </w:tc>
        <w:tc>
          <w:tcPr>
            <w:tcW w:w="917" w:type="dxa"/>
            <w:noWrap w:val="0"/>
            <w:vAlign w:val="center"/>
          </w:tcPr>
          <w:p>
            <w:pPr>
              <w:spacing w:line="360" w:lineRule="auto"/>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台</w:t>
            </w:r>
          </w:p>
        </w:tc>
        <w:tc>
          <w:tcPr>
            <w:tcW w:w="1217" w:type="dxa"/>
            <w:noWrap w:val="0"/>
            <w:vAlign w:val="center"/>
          </w:tcPr>
          <w:p>
            <w:pPr>
              <w:spacing w:line="360" w:lineRule="auto"/>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1</w:t>
            </w:r>
          </w:p>
        </w:tc>
        <w:tc>
          <w:tcPr>
            <w:tcW w:w="2276" w:type="dxa"/>
            <w:noWrap w:val="0"/>
            <w:vAlign w:val="center"/>
          </w:tcPr>
          <w:p>
            <w:pPr>
              <w:spacing w:line="360" w:lineRule="auto"/>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一期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1044" w:type="dxa"/>
            <w:noWrap w:val="0"/>
            <w:vAlign w:val="center"/>
          </w:tcPr>
          <w:p>
            <w:pPr>
              <w:spacing w:line="360" w:lineRule="auto"/>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16</w:t>
            </w:r>
          </w:p>
        </w:tc>
        <w:tc>
          <w:tcPr>
            <w:tcW w:w="2916" w:type="dxa"/>
            <w:noWrap w:val="0"/>
            <w:vAlign w:val="top"/>
          </w:tcPr>
          <w:p>
            <w:pPr>
              <w:spacing w:line="360" w:lineRule="auto"/>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厌氧池排泥气动隔膜泵</w:t>
            </w:r>
          </w:p>
        </w:tc>
        <w:tc>
          <w:tcPr>
            <w:tcW w:w="917" w:type="dxa"/>
            <w:noWrap w:val="0"/>
            <w:vAlign w:val="center"/>
          </w:tcPr>
          <w:p>
            <w:pPr>
              <w:spacing w:line="360" w:lineRule="auto"/>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台</w:t>
            </w:r>
          </w:p>
        </w:tc>
        <w:tc>
          <w:tcPr>
            <w:tcW w:w="1217" w:type="dxa"/>
            <w:noWrap w:val="0"/>
            <w:vAlign w:val="center"/>
          </w:tcPr>
          <w:p>
            <w:pPr>
              <w:spacing w:line="360" w:lineRule="auto"/>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2</w:t>
            </w:r>
          </w:p>
        </w:tc>
        <w:tc>
          <w:tcPr>
            <w:tcW w:w="2276" w:type="dxa"/>
            <w:noWrap w:val="0"/>
            <w:vAlign w:val="center"/>
          </w:tcPr>
          <w:p>
            <w:pPr>
              <w:spacing w:line="360" w:lineRule="auto"/>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一期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1044" w:type="dxa"/>
            <w:noWrap w:val="0"/>
            <w:vAlign w:val="center"/>
          </w:tcPr>
          <w:p>
            <w:pPr>
              <w:spacing w:line="360" w:lineRule="auto"/>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17</w:t>
            </w:r>
          </w:p>
        </w:tc>
        <w:tc>
          <w:tcPr>
            <w:tcW w:w="2916" w:type="dxa"/>
            <w:noWrap w:val="0"/>
            <w:vAlign w:val="top"/>
          </w:tcPr>
          <w:p>
            <w:pPr>
              <w:spacing w:line="360" w:lineRule="auto"/>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DO仪</w:t>
            </w:r>
          </w:p>
        </w:tc>
        <w:tc>
          <w:tcPr>
            <w:tcW w:w="917" w:type="dxa"/>
            <w:noWrap w:val="0"/>
            <w:vAlign w:val="center"/>
          </w:tcPr>
          <w:p>
            <w:pPr>
              <w:spacing w:line="360" w:lineRule="auto"/>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台</w:t>
            </w:r>
          </w:p>
        </w:tc>
        <w:tc>
          <w:tcPr>
            <w:tcW w:w="1217" w:type="dxa"/>
            <w:noWrap w:val="0"/>
            <w:vAlign w:val="center"/>
          </w:tcPr>
          <w:p>
            <w:pPr>
              <w:spacing w:line="360" w:lineRule="auto"/>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1</w:t>
            </w:r>
          </w:p>
        </w:tc>
        <w:tc>
          <w:tcPr>
            <w:tcW w:w="2276" w:type="dxa"/>
            <w:noWrap w:val="0"/>
            <w:vAlign w:val="center"/>
          </w:tcPr>
          <w:p>
            <w:pPr>
              <w:spacing w:line="360" w:lineRule="auto"/>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一期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1044" w:type="dxa"/>
            <w:noWrap w:val="0"/>
            <w:vAlign w:val="center"/>
          </w:tcPr>
          <w:p>
            <w:pPr>
              <w:spacing w:line="360" w:lineRule="auto"/>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18</w:t>
            </w:r>
          </w:p>
        </w:tc>
        <w:tc>
          <w:tcPr>
            <w:tcW w:w="2916" w:type="dxa"/>
            <w:noWrap w:val="0"/>
            <w:vAlign w:val="top"/>
          </w:tcPr>
          <w:p>
            <w:pPr>
              <w:spacing w:line="360" w:lineRule="auto"/>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SS仪</w:t>
            </w:r>
          </w:p>
        </w:tc>
        <w:tc>
          <w:tcPr>
            <w:tcW w:w="917" w:type="dxa"/>
            <w:noWrap w:val="0"/>
            <w:vAlign w:val="center"/>
          </w:tcPr>
          <w:p>
            <w:pPr>
              <w:spacing w:line="360" w:lineRule="auto"/>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台</w:t>
            </w:r>
          </w:p>
        </w:tc>
        <w:tc>
          <w:tcPr>
            <w:tcW w:w="1217" w:type="dxa"/>
            <w:noWrap w:val="0"/>
            <w:vAlign w:val="center"/>
          </w:tcPr>
          <w:p>
            <w:pPr>
              <w:spacing w:line="360" w:lineRule="auto"/>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1</w:t>
            </w:r>
          </w:p>
        </w:tc>
        <w:tc>
          <w:tcPr>
            <w:tcW w:w="2276" w:type="dxa"/>
            <w:noWrap w:val="0"/>
            <w:vAlign w:val="center"/>
          </w:tcPr>
          <w:p>
            <w:pPr>
              <w:spacing w:line="360" w:lineRule="auto"/>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一期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1044" w:type="dxa"/>
            <w:noWrap w:val="0"/>
            <w:vAlign w:val="center"/>
          </w:tcPr>
          <w:p>
            <w:pPr>
              <w:spacing w:line="360" w:lineRule="auto"/>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19</w:t>
            </w:r>
          </w:p>
        </w:tc>
        <w:tc>
          <w:tcPr>
            <w:tcW w:w="2916" w:type="dxa"/>
            <w:noWrap w:val="0"/>
            <w:vAlign w:val="top"/>
          </w:tcPr>
          <w:p>
            <w:pPr>
              <w:spacing w:line="360" w:lineRule="auto"/>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流量计</w:t>
            </w:r>
          </w:p>
        </w:tc>
        <w:tc>
          <w:tcPr>
            <w:tcW w:w="917" w:type="dxa"/>
            <w:noWrap w:val="0"/>
            <w:vAlign w:val="center"/>
          </w:tcPr>
          <w:p>
            <w:pPr>
              <w:spacing w:line="360" w:lineRule="auto"/>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台</w:t>
            </w:r>
          </w:p>
        </w:tc>
        <w:tc>
          <w:tcPr>
            <w:tcW w:w="1217" w:type="dxa"/>
            <w:noWrap w:val="0"/>
            <w:vAlign w:val="center"/>
          </w:tcPr>
          <w:p>
            <w:pPr>
              <w:spacing w:line="360" w:lineRule="auto"/>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1</w:t>
            </w:r>
          </w:p>
        </w:tc>
        <w:tc>
          <w:tcPr>
            <w:tcW w:w="2276" w:type="dxa"/>
            <w:noWrap w:val="0"/>
            <w:vAlign w:val="center"/>
          </w:tcPr>
          <w:p>
            <w:pPr>
              <w:spacing w:line="360" w:lineRule="auto"/>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一期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1044" w:type="dxa"/>
            <w:noWrap w:val="0"/>
            <w:vAlign w:val="center"/>
          </w:tcPr>
          <w:p>
            <w:pPr>
              <w:spacing w:line="360" w:lineRule="auto"/>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20</w:t>
            </w:r>
          </w:p>
        </w:tc>
        <w:tc>
          <w:tcPr>
            <w:tcW w:w="2916" w:type="dxa"/>
            <w:noWrap w:val="0"/>
            <w:vAlign w:val="top"/>
          </w:tcPr>
          <w:p>
            <w:pPr>
              <w:spacing w:line="360" w:lineRule="auto"/>
              <w:jc w:val="center"/>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sz w:val="24"/>
                <w:szCs w:val="24"/>
                <w:vertAlign w:val="baseline"/>
                <w:lang w:eastAsia="zh-CN"/>
              </w:rPr>
              <w:t>污水提升泵</w:t>
            </w:r>
          </w:p>
        </w:tc>
        <w:tc>
          <w:tcPr>
            <w:tcW w:w="917" w:type="dxa"/>
            <w:noWrap w:val="0"/>
            <w:vAlign w:val="center"/>
          </w:tcPr>
          <w:p>
            <w:pPr>
              <w:spacing w:line="360" w:lineRule="auto"/>
              <w:jc w:val="center"/>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sz w:val="24"/>
                <w:szCs w:val="24"/>
                <w:vertAlign w:val="baseline"/>
                <w:lang w:val="en-US" w:eastAsia="zh-CN"/>
              </w:rPr>
              <w:t>台</w:t>
            </w:r>
          </w:p>
        </w:tc>
        <w:tc>
          <w:tcPr>
            <w:tcW w:w="1217" w:type="dxa"/>
            <w:noWrap w:val="0"/>
            <w:vAlign w:val="top"/>
          </w:tcPr>
          <w:p>
            <w:pPr>
              <w:spacing w:line="360" w:lineRule="auto"/>
              <w:jc w:val="center"/>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sz w:val="24"/>
                <w:szCs w:val="24"/>
                <w:vertAlign w:val="baseline"/>
                <w:lang w:val="en-US" w:eastAsia="zh-CN"/>
              </w:rPr>
              <w:t>2</w:t>
            </w:r>
          </w:p>
        </w:tc>
        <w:tc>
          <w:tcPr>
            <w:tcW w:w="2276" w:type="dxa"/>
            <w:noWrap w:val="0"/>
            <w:vAlign w:val="center"/>
          </w:tcPr>
          <w:p>
            <w:pPr>
              <w:spacing w:line="360" w:lineRule="auto"/>
              <w:jc w:val="center"/>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sz w:val="24"/>
                <w:szCs w:val="24"/>
                <w:vertAlign w:val="baseline"/>
                <w:lang w:val="en-US" w:eastAsia="zh-CN"/>
              </w:rPr>
              <w:t>二期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1044" w:type="dxa"/>
            <w:noWrap w:val="0"/>
            <w:vAlign w:val="center"/>
          </w:tcPr>
          <w:p>
            <w:pPr>
              <w:spacing w:line="360" w:lineRule="auto"/>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21</w:t>
            </w:r>
          </w:p>
        </w:tc>
        <w:tc>
          <w:tcPr>
            <w:tcW w:w="2916" w:type="dxa"/>
            <w:noWrap w:val="0"/>
            <w:vAlign w:val="top"/>
          </w:tcPr>
          <w:p>
            <w:pPr>
              <w:spacing w:line="360" w:lineRule="auto"/>
              <w:jc w:val="center"/>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sz w:val="24"/>
                <w:szCs w:val="24"/>
                <w:vertAlign w:val="baseline"/>
                <w:lang w:eastAsia="zh-CN"/>
              </w:rPr>
              <w:t>搅拌机</w:t>
            </w:r>
          </w:p>
        </w:tc>
        <w:tc>
          <w:tcPr>
            <w:tcW w:w="917" w:type="dxa"/>
            <w:noWrap w:val="0"/>
            <w:vAlign w:val="center"/>
          </w:tcPr>
          <w:p>
            <w:pPr>
              <w:spacing w:line="360" w:lineRule="auto"/>
              <w:jc w:val="center"/>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sz w:val="24"/>
                <w:szCs w:val="24"/>
                <w:vertAlign w:val="baseline"/>
                <w:lang w:val="en-US" w:eastAsia="zh-CN"/>
              </w:rPr>
              <w:t>台</w:t>
            </w:r>
          </w:p>
        </w:tc>
        <w:tc>
          <w:tcPr>
            <w:tcW w:w="1217" w:type="dxa"/>
            <w:noWrap w:val="0"/>
            <w:vAlign w:val="top"/>
          </w:tcPr>
          <w:p>
            <w:pPr>
              <w:spacing w:line="360" w:lineRule="auto"/>
              <w:jc w:val="center"/>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sz w:val="24"/>
                <w:szCs w:val="24"/>
                <w:vertAlign w:val="baseline"/>
                <w:lang w:val="en-US" w:eastAsia="zh-CN"/>
              </w:rPr>
              <w:t>1</w:t>
            </w:r>
          </w:p>
        </w:tc>
        <w:tc>
          <w:tcPr>
            <w:tcW w:w="2276" w:type="dxa"/>
            <w:noWrap w:val="0"/>
            <w:vAlign w:val="center"/>
          </w:tcPr>
          <w:p>
            <w:pPr>
              <w:spacing w:line="360" w:lineRule="auto"/>
              <w:jc w:val="center"/>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sz w:val="24"/>
                <w:szCs w:val="24"/>
                <w:vertAlign w:val="baseline"/>
                <w:lang w:val="en-US" w:eastAsia="zh-CN"/>
              </w:rPr>
              <w:t>二期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1044" w:type="dxa"/>
            <w:noWrap w:val="0"/>
            <w:vAlign w:val="center"/>
          </w:tcPr>
          <w:p>
            <w:pPr>
              <w:spacing w:line="360" w:lineRule="auto"/>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22</w:t>
            </w:r>
          </w:p>
        </w:tc>
        <w:tc>
          <w:tcPr>
            <w:tcW w:w="2916" w:type="dxa"/>
            <w:noWrap w:val="0"/>
            <w:vAlign w:val="top"/>
          </w:tcPr>
          <w:p>
            <w:pPr>
              <w:spacing w:line="360" w:lineRule="auto"/>
              <w:jc w:val="center"/>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sz w:val="24"/>
                <w:szCs w:val="24"/>
                <w:vertAlign w:val="baseline"/>
                <w:lang w:eastAsia="zh-CN"/>
              </w:rPr>
              <w:t>鼓风机</w:t>
            </w:r>
          </w:p>
        </w:tc>
        <w:tc>
          <w:tcPr>
            <w:tcW w:w="917" w:type="dxa"/>
            <w:noWrap w:val="0"/>
            <w:vAlign w:val="center"/>
          </w:tcPr>
          <w:p>
            <w:pPr>
              <w:spacing w:line="360" w:lineRule="auto"/>
              <w:jc w:val="center"/>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sz w:val="24"/>
                <w:szCs w:val="24"/>
                <w:vertAlign w:val="baseline"/>
                <w:lang w:val="en-US" w:eastAsia="zh-CN"/>
              </w:rPr>
              <w:t>台</w:t>
            </w:r>
          </w:p>
        </w:tc>
        <w:tc>
          <w:tcPr>
            <w:tcW w:w="1217" w:type="dxa"/>
            <w:noWrap w:val="0"/>
            <w:vAlign w:val="top"/>
          </w:tcPr>
          <w:p>
            <w:pPr>
              <w:spacing w:line="360" w:lineRule="auto"/>
              <w:jc w:val="center"/>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sz w:val="24"/>
                <w:szCs w:val="24"/>
                <w:vertAlign w:val="baseline"/>
                <w:lang w:val="en-US" w:eastAsia="zh-CN"/>
              </w:rPr>
              <w:t>3</w:t>
            </w:r>
          </w:p>
        </w:tc>
        <w:tc>
          <w:tcPr>
            <w:tcW w:w="2276" w:type="dxa"/>
            <w:noWrap w:val="0"/>
            <w:vAlign w:val="center"/>
          </w:tcPr>
          <w:p>
            <w:pPr>
              <w:spacing w:line="360" w:lineRule="auto"/>
              <w:jc w:val="center"/>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sz w:val="24"/>
                <w:szCs w:val="24"/>
                <w:vertAlign w:val="baseline"/>
                <w:lang w:val="en-US" w:eastAsia="zh-CN"/>
              </w:rPr>
              <w:t>二期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1044" w:type="dxa"/>
            <w:noWrap w:val="0"/>
            <w:vAlign w:val="center"/>
          </w:tcPr>
          <w:p>
            <w:pPr>
              <w:spacing w:line="240" w:lineRule="auto"/>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序号</w:t>
            </w:r>
          </w:p>
        </w:tc>
        <w:tc>
          <w:tcPr>
            <w:tcW w:w="2916" w:type="dxa"/>
            <w:noWrap w:val="0"/>
            <w:vAlign w:val="center"/>
          </w:tcPr>
          <w:p>
            <w:pPr>
              <w:spacing w:line="240" w:lineRule="auto"/>
              <w:jc w:val="center"/>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color w:val="auto"/>
                <w:sz w:val="24"/>
                <w:szCs w:val="24"/>
                <w:vertAlign w:val="baseline"/>
                <w:lang w:eastAsia="zh-CN"/>
              </w:rPr>
              <w:t>设备名称</w:t>
            </w:r>
          </w:p>
        </w:tc>
        <w:tc>
          <w:tcPr>
            <w:tcW w:w="917" w:type="dxa"/>
            <w:noWrap w:val="0"/>
            <w:vAlign w:val="center"/>
          </w:tcPr>
          <w:p>
            <w:pPr>
              <w:spacing w:line="240" w:lineRule="auto"/>
              <w:jc w:val="center"/>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color w:val="auto"/>
                <w:sz w:val="24"/>
                <w:szCs w:val="24"/>
                <w:vertAlign w:val="baseline"/>
                <w:lang w:val="en-US" w:eastAsia="zh-CN"/>
              </w:rPr>
              <w:t>单位</w:t>
            </w:r>
          </w:p>
        </w:tc>
        <w:tc>
          <w:tcPr>
            <w:tcW w:w="1217" w:type="dxa"/>
            <w:noWrap w:val="0"/>
            <w:vAlign w:val="center"/>
          </w:tcPr>
          <w:p>
            <w:pPr>
              <w:spacing w:line="240" w:lineRule="auto"/>
              <w:jc w:val="center"/>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sz w:val="24"/>
                <w:szCs w:val="24"/>
                <w:vertAlign w:val="baseline"/>
                <w:lang w:eastAsia="zh-CN"/>
              </w:rPr>
              <w:t>数量</w:t>
            </w:r>
          </w:p>
        </w:tc>
        <w:tc>
          <w:tcPr>
            <w:tcW w:w="2276" w:type="dxa"/>
            <w:noWrap w:val="0"/>
            <w:vAlign w:val="center"/>
          </w:tcPr>
          <w:p>
            <w:pPr>
              <w:spacing w:line="240" w:lineRule="auto"/>
              <w:jc w:val="center"/>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sz w:val="24"/>
                <w:szCs w:val="24"/>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1044" w:type="dxa"/>
            <w:noWrap w:val="0"/>
            <w:vAlign w:val="center"/>
          </w:tcPr>
          <w:p>
            <w:pPr>
              <w:spacing w:line="360" w:lineRule="auto"/>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23</w:t>
            </w:r>
          </w:p>
        </w:tc>
        <w:tc>
          <w:tcPr>
            <w:tcW w:w="2916" w:type="dxa"/>
            <w:noWrap w:val="0"/>
            <w:vAlign w:val="top"/>
          </w:tcPr>
          <w:p>
            <w:pPr>
              <w:spacing w:line="360" w:lineRule="auto"/>
              <w:jc w:val="center"/>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sz w:val="24"/>
                <w:szCs w:val="24"/>
                <w:vertAlign w:val="baseline"/>
                <w:lang w:eastAsia="zh-CN"/>
              </w:rPr>
              <w:t>滤池过滤泵</w:t>
            </w:r>
          </w:p>
        </w:tc>
        <w:tc>
          <w:tcPr>
            <w:tcW w:w="917" w:type="dxa"/>
            <w:noWrap w:val="0"/>
            <w:vAlign w:val="center"/>
          </w:tcPr>
          <w:p>
            <w:pPr>
              <w:spacing w:line="360" w:lineRule="auto"/>
              <w:jc w:val="center"/>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sz w:val="24"/>
                <w:szCs w:val="24"/>
                <w:vertAlign w:val="baseline"/>
                <w:lang w:val="en-US" w:eastAsia="zh-CN"/>
              </w:rPr>
              <w:t>台</w:t>
            </w:r>
          </w:p>
        </w:tc>
        <w:tc>
          <w:tcPr>
            <w:tcW w:w="1217" w:type="dxa"/>
            <w:noWrap w:val="0"/>
            <w:vAlign w:val="top"/>
          </w:tcPr>
          <w:p>
            <w:pPr>
              <w:spacing w:line="360" w:lineRule="auto"/>
              <w:jc w:val="center"/>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sz w:val="24"/>
                <w:szCs w:val="24"/>
                <w:vertAlign w:val="baseline"/>
                <w:lang w:val="en-US" w:eastAsia="zh-CN"/>
              </w:rPr>
              <w:t>2</w:t>
            </w:r>
          </w:p>
        </w:tc>
        <w:tc>
          <w:tcPr>
            <w:tcW w:w="2276" w:type="dxa"/>
            <w:noWrap w:val="0"/>
            <w:vAlign w:val="center"/>
          </w:tcPr>
          <w:p>
            <w:pPr>
              <w:spacing w:line="360" w:lineRule="auto"/>
              <w:jc w:val="center"/>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sz w:val="24"/>
                <w:szCs w:val="24"/>
                <w:vertAlign w:val="baseline"/>
                <w:lang w:val="en-US" w:eastAsia="zh-CN"/>
              </w:rPr>
              <w:t>二期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1044" w:type="dxa"/>
            <w:noWrap w:val="0"/>
            <w:vAlign w:val="center"/>
          </w:tcPr>
          <w:p>
            <w:pPr>
              <w:spacing w:line="360" w:lineRule="auto"/>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24</w:t>
            </w:r>
          </w:p>
        </w:tc>
        <w:tc>
          <w:tcPr>
            <w:tcW w:w="2916" w:type="dxa"/>
            <w:noWrap w:val="0"/>
            <w:vAlign w:val="top"/>
          </w:tcPr>
          <w:p>
            <w:pPr>
              <w:spacing w:line="360" w:lineRule="auto"/>
              <w:jc w:val="center"/>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sz w:val="24"/>
                <w:szCs w:val="24"/>
                <w:vertAlign w:val="baseline"/>
                <w:lang w:eastAsia="zh-CN"/>
              </w:rPr>
              <w:t>混合液回流泵</w:t>
            </w:r>
          </w:p>
        </w:tc>
        <w:tc>
          <w:tcPr>
            <w:tcW w:w="917" w:type="dxa"/>
            <w:noWrap w:val="0"/>
            <w:vAlign w:val="center"/>
          </w:tcPr>
          <w:p>
            <w:pPr>
              <w:spacing w:line="360" w:lineRule="auto"/>
              <w:jc w:val="center"/>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sz w:val="24"/>
                <w:szCs w:val="24"/>
                <w:vertAlign w:val="baseline"/>
                <w:lang w:val="en-US" w:eastAsia="zh-CN"/>
              </w:rPr>
              <w:t>台</w:t>
            </w:r>
          </w:p>
        </w:tc>
        <w:tc>
          <w:tcPr>
            <w:tcW w:w="1217" w:type="dxa"/>
            <w:noWrap w:val="0"/>
            <w:vAlign w:val="top"/>
          </w:tcPr>
          <w:p>
            <w:pPr>
              <w:spacing w:line="360" w:lineRule="auto"/>
              <w:jc w:val="center"/>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sz w:val="24"/>
                <w:szCs w:val="24"/>
                <w:vertAlign w:val="baseline"/>
                <w:lang w:val="en-US" w:eastAsia="zh-CN"/>
              </w:rPr>
              <w:t>2</w:t>
            </w:r>
          </w:p>
        </w:tc>
        <w:tc>
          <w:tcPr>
            <w:tcW w:w="2276" w:type="dxa"/>
            <w:noWrap w:val="0"/>
            <w:vAlign w:val="center"/>
          </w:tcPr>
          <w:p>
            <w:pPr>
              <w:spacing w:line="360" w:lineRule="auto"/>
              <w:jc w:val="center"/>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sz w:val="24"/>
                <w:szCs w:val="24"/>
                <w:vertAlign w:val="baseline"/>
                <w:lang w:val="en-US" w:eastAsia="zh-CN"/>
              </w:rPr>
              <w:t>二期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1044" w:type="dxa"/>
            <w:noWrap w:val="0"/>
            <w:vAlign w:val="center"/>
          </w:tcPr>
          <w:p>
            <w:pPr>
              <w:spacing w:line="360" w:lineRule="auto"/>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25</w:t>
            </w:r>
          </w:p>
        </w:tc>
        <w:tc>
          <w:tcPr>
            <w:tcW w:w="2916" w:type="dxa"/>
            <w:noWrap w:val="0"/>
            <w:vAlign w:val="top"/>
          </w:tcPr>
          <w:p>
            <w:pPr>
              <w:spacing w:line="360" w:lineRule="auto"/>
              <w:jc w:val="center"/>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sz w:val="24"/>
                <w:szCs w:val="24"/>
                <w:vertAlign w:val="baseline"/>
                <w:lang w:eastAsia="zh-CN"/>
              </w:rPr>
              <w:t>压泥机</w:t>
            </w:r>
          </w:p>
        </w:tc>
        <w:tc>
          <w:tcPr>
            <w:tcW w:w="917" w:type="dxa"/>
            <w:noWrap w:val="0"/>
            <w:vAlign w:val="center"/>
          </w:tcPr>
          <w:p>
            <w:pPr>
              <w:spacing w:line="360" w:lineRule="auto"/>
              <w:jc w:val="center"/>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sz w:val="24"/>
                <w:szCs w:val="24"/>
                <w:vertAlign w:val="baseline"/>
                <w:lang w:val="en-US" w:eastAsia="zh-CN"/>
              </w:rPr>
              <w:t>台</w:t>
            </w:r>
          </w:p>
        </w:tc>
        <w:tc>
          <w:tcPr>
            <w:tcW w:w="1217" w:type="dxa"/>
            <w:noWrap w:val="0"/>
            <w:vAlign w:val="top"/>
          </w:tcPr>
          <w:p>
            <w:pPr>
              <w:spacing w:line="360" w:lineRule="auto"/>
              <w:jc w:val="center"/>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sz w:val="24"/>
                <w:szCs w:val="24"/>
                <w:vertAlign w:val="baseline"/>
                <w:lang w:val="en-US" w:eastAsia="zh-CN"/>
              </w:rPr>
              <w:t>1</w:t>
            </w:r>
          </w:p>
        </w:tc>
        <w:tc>
          <w:tcPr>
            <w:tcW w:w="2276" w:type="dxa"/>
            <w:noWrap w:val="0"/>
            <w:vAlign w:val="center"/>
          </w:tcPr>
          <w:p>
            <w:pPr>
              <w:spacing w:line="360" w:lineRule="auto"/>
              <w:jc w:val="center"/>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sz w:val="24"/>
                <w:szCs w:val="24"/>
                <w:vertAlign w:val="baseline"/>
                <w:lang w:val="en-US" w:eastAsia="zh-CN"/>
              </w:rPr>
              <w:t>二期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1044" w:type="dxa"/>
            <w:noWrap w:val="0"/>
            <w:vAlign w:val="center"/>
          </w:tcPr>
          <w:p>
            <w:pPr>
              <w:spacing w:line="360" w:lineRule="auto"/>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26</w:t>
            </w:r>
          </w:p>
        </w:tc>
        <w:tc>
          <w:tcPr>
            <w:tcW w:w="2916" w:type="dxa"/>
            <w:noWrap w:val="0"/>
            <w:vAlign w:val="top"/>
          </w:tcPr>
          <w:p>
            <w:pPr>
              <w:spacing w:line="360" w:lineRule="auto"/>
              <w:jc w:val="center"/>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sz w:val="24"/>
                <w:szCs w:val="24"/>
                <w:vertAlign w:val="baseline"/>
                <w:lang w:eastAsia="zh-CN"/>
              </w:rPr>
              <w:t>空压机</w:t>
            </w:r>
          </w:p>
        </w:tc>
        <w:tc>
          <w:tcPr>
            <w:tcW w:w="917" w:type="dxa"/>
            <w:noWrap w:val="0"/>
            <w:vAlign w:val="center"/>
          </w:tcPr>
          <w:p>
            <w:pPr>
              <w:spacing w:line="360" w:lineRule="auto"/>
              <w:jc w:val="center"/>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sz w:val="24"/>
                <w:szCs w:val="24"/>
                <w:vertAlign w:val="baseline"/>
                <w:lang w:val="en-US" w:eastAsia="zh-CN"/>
              </w:rPr>
              <w:t>台</w:t>
            </w:r>
          </w:p>
        </w:tc>
        <w:tc>
          <w:tcPr>
            <w:tcW w:w="1217" w:type="dxa"/>
            <w:noWrap w:val="0"/>
            <w:vAlign w:val="top"/>
          </w:tcPr>
          <w:p>
            <w:pPr>
              <w:spacing w:line="360" w:lineRule="auto"/>
              <w:jc w:val="center"/>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sz w:val="24"/>
                <w:szCs w:val="24"/>
                <w:vertAlign w:val="baseline"/>
                <w:lang w:val="en-US" w:eastAsia="zh-CN"/>
              </w:rPr>
              <w:t>1</w:t>
            </w:r>
          </w:p>
        </w:tc>
        <w:tc>
          <w:tcPr>
            <w:tcW w:w="2276" w:type="dxa"/>
            <w:noWrap w:val="0"/>
            <w:vAlign w:val="center"/>
          </w:tcPr>
          <w:p>
            <w:pPr>
              <w:spacing w:line="360" w:lineRule="auto"/>
              <w:jc w:val="center"/>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sz w:val="24"/>
                <w:szCs w:val="24"/>
                <w:vertAlign w:val="baseline"/>
                <w:lang w:val="en-US" w:eastAsia="zh-CN"/>
              </w:rPr>
              <w:t>二期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1044" w:type="dxa"/>
            <w:noWrap w:val="0"/>
            <w:vAlign w:val="center"/>
          </w:tcPr>
          <w:p>
            <w:pPr>
              <w:spacing w:line="360" w:lineRule="auto"/>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27</w:t>
            </w:r>
          </w:p>
        </w:tc>
        <w:tc>
          <w:tcPr>
            <w:tcW w:w="2916" w:type="dxa"/>
            <w:noWrap w:val="0"/>
            <w:vAlign w:val="top"/>
          </w:tcPr>
          <w:p>
            <w:pPr>
              <w:spacing w:line="360" w:lineRule="auto"/>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eastAsia="zh-CN"/>
              </w:rPr>
              <w:t>加药泵</w:t>
            </w:r>
          </w:p>
        </w:tc>
        <w:tc>
          <w:tcPr>
            <w:tcW w:w="917" w:type="dxa"/>
            <w:noWrap w:val="0"/>
            <w:vAlign w:val="center"/>
          </w:tcPr>
          <w:p>
            <w:pPr>
              <w:spacing w:line="360" w:lineRule="auto"/>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台</w:t>
            </w:r>
          </w:p>
        </w:tc>
        <w:tc>
          <w:tcPr>
            <w:tcW w:w="1217" w:type="dxa"/>
            <w:noWrap w:val="0"/>
            <w:vAlign w:val="top"/>
          </w:tcPr>
          <w:p>
            <w:pPr>
              <w:spacing w:line="360" w:lineRule="auto"/>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6</w:t>
            </w:r>
          </w:p>
        </w:tc>
        <w:tc>
          <w:tcPr>
            <w:tcW w:w="2276" w:type="dxa"/>
            <w:noWrap w:val="0"/>
            <w:vAlign w:val="center"/>
          </w:tcPr>
          <w:p>
            <w:pPr>
              <w:spacing w:line="360" w:lineRule="auto"/>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二期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1044" w:type="dxa"/>
            <w:noWrap w:val="0"/>
            <w:vAlign w:val="center"/>
          </w:tcPr>
          <w:p>
            <w:pPr>
              <w:spacing w:line="360" w:lineRule="auto"/>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28</w:t>
            </w:r>
          </w:p>
        </w:tc>
        <w:tc>
          <w:tcPr>
            <w:tcW w:w="2916" w:type="dxa"/>
            <w:noWrap w:val="0"/>
            <w:vAlign w:val="top"/>
          </w:tcPr>
          <w:p>
            <w:pPr>
              <w:spacing w:line="360" w:lineRule="auto"/>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砂滤罐</w:t>
            </w:r>
          </w:p>
        </w:tc>
        <w:tc>
          <w:tcPr>
            <w:tcW w:w="917" w:type="dxa"/>
            <w:noWrap w:val="0"/>
            <w:vAlign w:val="center"/>
          </w:tcPr>
          <w:p>
            <w:pPr>
              <w:spacing w:line="360" w:lineRule="auto"/>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个</w:t>
            </w:r>
          </w:p>
        </w:tc>
        <w:tc>
          <w:tcPr>
            <w:tcW w:w="1217" w:type="dxa"/>
            <w:noWrap w:val="0"/>
            <w:vAlign w:val="top"/>
          </w:tcPr>
          <w:p>
            <w:pPr>
              <w:spacing w:line="360" w:lineRule="auto"/>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4</w:t>
            </w:r>
          </w:p>
        </w:tc>
        <w:tc>
          <w:tcPr>
            <w:tcW w:w="2276" w:type="dxa"/>
            <w:noWrap w:val="0"/>
            <w:vAlign w:val="center"/>
          </w:tcPr>
          <w:p>
            <w:pPr>
              <w:spacing w:line="360" w:lineRule="auto"/>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二期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1044" w:type="dxa"/>
            <w:noWrap w:val="0"/>
            <w:vAlign w:val="center"/>
          </w:tcPr>
          <w:p>
            <w:pPr>
              <w:spacing w:line="360" w:lineRule="auto"/>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29</w:t>
            </w:r>
          </w:p>
        </w:tc>
        <w:tc>
          <w:tcPr>
            <w:tcW w:w="2916" w:type="dxa"/>
            <w:noWrap w:val="0"/>
            <w:vAlign w:val="top"/>
          </w:tcPr>
          <w:p>
            <w:pPr>
              <w:spacing w:line="360" w:lineRule="auto"/>
              <w:jc w:val="center"/>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val="en-US" w:eastAsia="zh-CN"/>
              </w:rPr>
              <w:t>二沉池排泥气动隔膜泵</w:t>
            </w:r>
          </w:p>
        </w:tc>
        <w:tc>
          <w:tcPr>
            <w:tcW w:w="917" w:type="dxa"/>
            <w:noWrap w:val="0"/>
            <w:vAlign w:val="center"/>
          </w:tcPr>
          <w:p>
            <w:pPr>
              <w:spacing w:line="360" w:lineRule="auto"/>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台</w:t>
            </w:r>
          </w:p>
        </w:tc>
        <w:tc>
          <w:tcPr>
            <w:tcW w:w="1217" w:type="dxa"/>
            <w:noWrap w:val="0"/>
            <w:vAlign w:val="top"/>
          </w:tcPr>
          <w:p>
            <w:pPr>
              <w:spacing w:line="360" w:lineRule="auto"/>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2</w:t>
            </w:r>
          </w:p>
        </w:tc>
        <w:tc>
          <w:tcPr>
            <w:tcW w:w="2276" w:type="dxa"/>
            <w:noWrap w:val="0"/>
            <w:vAlign w:val="center"/>
          </w:tcPr>
          <w:p>
            <w:pPr>
              <w:spacing w:line="360" w:lineRule="auto"/>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二期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1044" w:type="dxa"/>
            <w:noWrap w:val="0"/>
            <w:vAlign w:val="center"/>
          </w:tcPr>
          <w:p>
            <w:pPr>
              <w:spacing w:line="360" w:lineRule="auto"/>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30</w:t>
            </w:r>
          </w:p>
        </w:tc>
        <w:tc>
          <w:tcPr>
            <w:tcW w:w="2916" w:type="dxa"/>
            <w:noWrap w:val="0"/>
            <w:vAlign w:val="top"/>
          </w:tcPr>
          <w:p>
            <w:pPr>
              <w:spacing w:line="360" w:lineRule="auto"/>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污泥池排泥气动隔膜泵</w:t>
            </w:r>
          </w:p>
        </w:tc>
        <w:tc>
          <w:tcPr>
            <w:tcW w:w="917" w:type="dxa"/>
            <w:noWrap w:val="0"/>
            <w:vAlign w:val="center"/>
          </w:tcPr>
          <w:p>
            <w:pPr>
              <w:spacing w:line="360" w:lineRule="auto"/>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台</w:t>
            </w:r>
          </w:p>
        </w:tc>
        <w:tc>
          <w:tcPr>
            <w:tcW w:w="1217" w:type="dxa"/>
            <w:noWrap w:val="0"/>
            <w:vAlign w:val="top"/>
          </w:tcPr>
          <w:p>
            <w:pPr>
              <w:spacing w:line="360" w:lineRule="auto"/>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2</w:t>
            </w:r>
          </w:p>
        </w:tc>
        <w:tc>
          <w:tcPr>
            <w:tcW w:w="2276" w:type="dxa"/>
            <w:noWrap w:val="0"/>
            <w:vAlign w:val="center"/>
          </w:tcPr>
          <w:p>
            <w:pPr>
              <w:spacing w:line="360" w:lineRule="auto"/>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二期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1044" w:type="dxa"/>
            <w:noWrap w:val="0"/>
            <w:vAlign w:val="center"/>
          </w:tcPr>
          <w:p>
            <w:pPr>
              <w:spacing w:line="360" w:lineRule="auto"/>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31</w:t>
            </w:r>
          </w:p>
        </w:tc>
        <w:tc>
          <w:tcPr>
            <w:tcW w:w="2916" w:type="dxa"/>
            <w:noWrap w:val="0"/>
            <w:vAlign w:val="top"/>
          </w:tcPr>
          <w:p>
            <w:pPr>
              <w:spacing w:line="360" w:lineRule="auto"/>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污泥压差罐</w:t>
            </w:r>
          </w:p>
        </w:tc>
        <w:tc>
          <w:tcPr>
            <w:tcW w:w="917" w:type="dxa"/>
            <w:noWrap w:val="0"/>
            <w:vAlign w:val="center"/>
          </w:tcPr>
          <w:p>
            <w:pPr>
              <w:spacing w:line="360" w:lineRule="auto"/>
              <w:jc w:val="center"/>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sz w:val="24"/>
                <w:szCs w:val="24"/>
                <w:vertAlign w:val="baseline"/>
                <w:lang w:val="en-US" w:eastAsia="zh-CN"/>
              </w:rPr>
              <w:t>个</w:t>
            </w:r>
          </w:p>
        </w:tc>
        <w:tc>
          <w:tcPr>
            <w:tcW w:w="1217" w:type="dxa"/>
            <w:noWrap w:val="0"/>
            <w:vAlign w:val="top"/>
          </w:tcPr>
          <w:p>
            <w:pPr>
              <w:spacing w:line="360" w:lineRule="auto"/>
              <w:jc w:val="center"/>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sz w:val="24"/>
                <w:szCs w:val="24"/>
                <w:vertAlign w:val="baseline"/>
                <w:lang w:val="en-US" w:eastAsia="zh-CN"/>
              </w:rPr>
              <w:t>1</w:t>
            </w:r>
          </w:p>
        </w:tc>
        <w:tc>
          <w:tcPr>
            <w:tcW w:w="2276" w:type="dxa"/>
            <w:noWrap w:val="0"/>
            <w:vAlign w:val="center"/>
          </w:tcPr>
          <w:p>
            <w:pPr>
              <w:spacing w:line="360" w:lineRule="auto"/>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二期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1044" w:type="dxa"/>
            <w:noWrap w:val="0"/>
            <w:vAlign w:val="center"/>
          </w:tcPr>
          <w:p>
            <w:pPr>
              <w:spacing w:line="360" w:lineRule="auto"/>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32</w:t>
            </w:r>
          </w:p>
        </w:tc>
        <w:tc>
          <w:tcPr>
            <w:tcW w:w="2916" w:type="dxa"/>
            <w:noWrap w:val="0"/>
            <w:vAlign w:val="top"/>
          </w:tcPr>
          <w:p>
            <w:pPr>
              <w:spacing w:line="360" w:lineRule="auto"/>
              <w:jc w:val="center"/>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sz w:val="24"/>
                <w:szCs w:val="24"/>
                <w:vertAlign w:val="baseline"/>
                <w:lang w:val="en-US" w:eastAsia="zh-CN"/>
              </w:rPr>
              <w:t>加药罐</w:t>
            </w:r>
          </w:p>
        </w:tc>
        <w:tc>
          <w:tcPr>
            <w:tcW w:w="917" w:type="dxa"/>
            <w:noWrap w:val="0"/>
            <w:vAlign w:val="center"/>
          </w:tcPr>
          <w:p>
            <w:pPr>
              <w:spacing w:line="360" w:lineRule="auto"/>
              <w:jc w:val="center"/>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sz w:val="24"/>
                <w:szCs w:val="24"/>
                <w:vertAlign w:val="baseline"/>
                <w:lang w:val="en-US" w:eastAsia="zh-CN"/>
              </w:rPr>
              <w:t>个</w:t>
            </w:r>
          </w:p>
        </w:tc>
        <w:tc>
          <w:tcPr>
            <w:tcW w:w="1217" w:type="dxa"/>
            <w:noWrap w:val="0"/>
            <w:vAlign w:val="top"/>
          </w:tcPr>
          <w:p>
            <w:pPr>
              <w:spacing w:line="360" w:lineRule="auto"/>
              <w:jc w:val="center"/>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sz w:val="24"/>
                <w:szCs w:val="24"/>
                <w:vertAlign w:val="baseline"/>
                <w:lang w:val="en-US" w:eastAsia="zh-CN"/>
              </w:rPr>
              <w:t>3</w:t>
            </w:r>
          </w:p>
        </w:tc>
        <w:tc>
          <w:tcPr>
            <w:tcW w:w="2276" w:type="dxa"/>
            <w:noWrap w:val="0"/>
            <w:vAlign w:val="center"/>
          </w:tcPr>
          <w:p>
            <w:pPr>
              <w:spacing w:line="360" w:lineRule="auto"/>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二期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1044" w:type="dxa"/>
            <w:noWrap w:val="0"/>
            <w:vAlign w:val="center"/>
          </w:tcPr>
          <w:p>
            <w:pPr>
              <w:spacing w:line="360" w:lineRule="auto"/>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33</w:t>
            </w:r>
          </w:p>
        </w:tc>
        <w:tc>
          <w:tcPr>
            <w:tcW w:w="2916" w:type="dxa"/>
            <w:noWrap w:val="0"/>
            <w:vAlign w:val="top"/>
          </w:tcPr>
          <w:p>
            <w:pPr>
              <w:spacing w:line="360" w:lineRule="auto"/>
              <w:jc w:val="center"/>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sz w:val="24"/>
                <w:szCs w:val="24"/>
                <w:vertAlign w:val="baseline"/>
                <w:lang w:val="en-US" w:eastAsia="zh-CN"/>
              </w:rPr>
              <w:t>DO仪</w:t>
            </w:r>
          </w:p>
        </w:tc>
        <w:tc>
          <w:tcPr>
            <w:tcW w:w="917" w:type="dxa"/>
            <w:noWrap w:val="0"/>
            <w:vAlign w:val="center"/>
          </w:tcPr>
          <w:p>
            <w:pPr>
              <w:spacing w:line="360" w:lineRule="auto"/>
              <w:jc w:val="center"/>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color w:val="auto"/>
                <w:sz w:val="24"/>
                <w:szCs w:val="24"/>
                <w:vertAlign w:val="baseline"/>
                <w:lang w:val="en-US" w:eastAsia="zh-CN"/>
              </w:rPr>
              <w:t>台</w:t>
            </w:r>
          </w:p>
        </w:tc>
        <w:tc>
          <w:tcPr>
            <w:tcW w:w="1217" w:type="dxa"/>
            <w:noWrap w:val="0"/>
            <w:vAlign w:val="center"/>
          </w:tcPr>
          <w:p>
            <w:pPr>
              <w:spacing w:line="360" w:lineRule="auto"/>
              <w:jc w:val="center"/>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sz w:val="24"/>
                <w:szCs w:val="24"/>
                <w:vertAlign w:val="baseline"/>
                <w:lang w:val="en-US" w:eastAsia="zh-CN"/>
              </w:rPr>
              <w:t>1</w:t>
            </w:r>
          </w:p>
        </w:tc>
        <w:tc>
          <w:tcPr>
            <w:tcW w:w="2276" w:type="dxa"/>
            <w:noWrap w:val="0"/>
            <w:vAlign w:val="center"/>
          </w:tcPr>
          <w:p>
            <w:pPr>
              <w:spacing w:line="360" w:lineRule="auto"/>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二期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1044" w:type="dxa"/>
            <w:noWrap w:val="0"/>
            <w:vAlign w:val="center"/>
          </w:tcPr>
          <w:p>
            <w:pPr>
              <w:spacing w:line="360" w:lineRule="auto"/>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34</w:t>
            </w:r>
          </w:p>
        </w:tc>
        <w:tc>
          <w:tcPr>
            <w:tcW w:w="2916" w:type="dxa"/>
            <w:noWrap w:val="0"/>
            <w:vAlign w:val="top"/>
          </w:tcPr>
          <w:p>
            <w:pPr>
              <w:spacing w:line="360" w:lineRule="auto"/>
              <w:jc w:val="center"/>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sz w:val="24"/>
                <w:szCs w:val="24"/>
                <w:vertAlign w:val="baseline"/>
                <w:lang w:val="en-US" w:eastAsia="zh-CN"/>
              </w:rPr>
              <w:t>SS仪</w:t>
            </w:r>
          </w:p>
        </w:tc>
        <w:tc>
          <w:tcPr>
            <w:tcW w:w="917" w:type="dxa"/>
            <w:noWrap w:val="0"/>
            <w:vAlign w:val="center"/>
          </w:tcPr>
          <w:p>
            <w:pPr>
              <w:spacing w:line="360" w:lineRule="auto"/>
              <w:jc w:val="center"/>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color w:val="auto"/>
                <w:sz w:val="24"/>
                <w:szCs w:val="24"/>
                <w:vertAlign w:val="baseline"/>
                <w:lang w:val="en-US" w:eastAsia="zh-CN"/>
              </w:rPr>
              <w:t>台</w:t>
            </w:r>
          </w:p>
        </w:tc>
        <w:tc>
          <w:tcPr>
            <w:tcW w:w="1217" w:type="dxa"/>
            <w:noWrap w:val="0"/>
            <w:vAlign w:val="center"/>
          </w:tcPr>
          <w:p>
            <w:pPr>
              <w:spacing w:line="360" w:lineRule="auto"/>
              <w:jc w:val="center"/>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sz w:val="24"/>
                <w:szCs w:val="24"/>
                <w:vertAlign w:val="baseline"/>
                <w:lang w:val="en-US" w:eastAsia="zh-CN"/>
              </w:rPr>
              <w:t>1</w:t>
            </w:r>
          </w:p>
        </w:tc>
        <w:tc>
          <w:tcPr>
            <w:tcW w:w="2276" w:type="dxa"/>
            <w:noWrap w:val="0"/>
            <w:vAlign w:val="center"/>
          </w:tcPr>
          <w:p>
            <w:pPr>
              <w:spacing w:line="360" w:lineRule="auto"/>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二期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1044" w:type="dxa"/>
            <w:noWrap w:val="0"/>
            <w:vAlign w:val="center"/>
          </w:tcPr>
          <w:p>
            <w:pPr>
              <w:spacing w:line="360" w:lineRule="auto"/>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35</w:t>
            </w:r>
          </w:p>
        </w:tc>
        <w:tc>
          <w:tcPr>
            <w:tcW w:w="2916" w:type="dxa"/>
            <w:noWrap w:val="0"/>
            <w:vAlign w:val="top"/>
          </w:tcPr>
          <w:p>
            <w:pPr>
              <w:spacing w:line="360" w:lineRule="auto"/>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流量计</w:t>
            </w:r>
          </w:p>
        </w:tc>
        <w:tc>
          <w:tcPr>
            <w:tcW w:w="917" w:type="dxa"/>
            <w:noWrap w:val="0"/>
            <w:vAlign w:val="center"/>
          </w:tcPr>
          <w:p>
            <w:pPr>
              <w:spacing w:line="360" w:lineRule="auto"/>
              <w:jc w:val="center"/>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台</w:t>
            </w:r>
          </w:p>
        </w:tc>
        <w:tc>
          <w:tcPr>
            <w:tcW w:w="1217" w:type="dxa"/>
            <w:noWrap w:val="0"/>
            <w:vAlign w:val="center"/>
          </w:tcPr>
          <w:p>
            <w:pPr>
              <w:spacing w:line="360" w:lineRule="auto"/>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1</w:t>
            </w:r>
          </w:p>
        </w:tc>
        <w:tc>
          <w:tcPr>
            <w:tcW w:w="2276" w:type="dxa"/>
            <w:noWrap w:val="0"/>
            <w:vAlign w:val="center"/>
          </w:tcPr>
          <w:p>
            <w:pPr>
              <w:spacing w:line="360" w:lineRule="auto"/>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二期</w:t>
            </w:r>
          </w:p>
        </w:tc>
      </w:tr>
    </w:tbl>
    <w:p>
      <w:pPr>
        <w:pStyle w:val="3"/>
        <w:rPr>
          <w:rFonts w:hint="default"/>
          <w:lang w:val="en-US" w:eastAsia="zh-CN"/>
        </w:rPr>
      </w:pPr>
    </w:p>
    <w:p>
      <w:pPr>
        <w:numPr>
          <w:ilvl w:val="0"/>
          <w:numId w:val="2"/>
        </w:numPr>
        <w:rPr>
          <w:rFonts w:hint="eastAsia" w:ascii="仿宋" w:hAnsi="仿宋" w:eastAsia="仿宋" w:cs="仿宋"/>
          <w:sz w:val="32"/>
          <w:szCs w:val="32"/>
        </w:rPr>
      </w:pPr>
      <w:r>
        <w:rPr>
          <w:rFonts w:hint="eastAsia" w:ascii="仿宋" w:hAnsi="仿宋" w:eastAsia="仿宋" w:cs="仿宋"/>
          <w:sz w:val="32"/>
          <w:szCs w:val="32"/>
        </w:rPr>
        <w:t>项目</w:t>
      </w:r>
      <w:r>
        <w:rPr>
          <w:rFonts w:hint="eastAsia" w:ascii="仿宋" w:hAnsi="仿宋" w:eastAsia="仿宋" w:cs="仿宋"/>
          <w:sz w:val="32"/>
          <w:szCs w:val="32"/>
          <w:lang w:val="en-US" w:eastAsia="zh-CN"/>
        </w:rPr>
        <w:t>招标限价</w:t>
      </w:r>
      <w:r>
        <w:rPr>
          <w:rFonts w:hint="eastAsia" w:ascii="仿宋" w:hAnsi="仿宋" w:eastAsia="仿宋" w:cs="仿宋"/>
          <w:sz w:val="32"/>
          <w:szCs w:val="32"/>
        </w:rPr>
        <w:t>：</w:t>
      </w:r>
      <w:r>
        <w:rPr>
          <w:rFonts w:hint="eastAsia" w:ascii="仿宋" w:hAnsi="仿宋" w:eastAsia="仿宋" w:cs="仿宋"/>
          <w:sz w:val="32"/>
          <w:szCs w:val="32"/>
          <w:lang w:val="en-US" w:eastAsia="zh-CN"/>
        </w:rPr>
        <w:t>9</w:t>
      </w:r>
      <w:r>
        <w:rPr>
          <w:rFonts w:hint="eastAsia" w:ascii="仿宋" w:hAnsi="仿宋" w:eastAsia="仿宋" w:cs="仿宋"/>
          <w:sz w:val="32"/>
          <w:szCs w:val="32"/>
        </w:rPr>
        <w:t>00万元</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报价超过限价作无效标处理</w:t>
      </w:r>
      <w:r>
        <w:rPr>
          <w:rFonts w:hint="eastAsia" w:ascii="仿宋" w:hAnsi="仿宋" w:eastAsia="仿宋" w:cs="仿宋"/>
          <w:sz w:val="32"/>
          <w:szCs w:val="32"/>
        </w:rPr>
        <w:t>。</w:t>
      </w:r>
    </w:p>
    <w:p>
      <w:pPr>
        <w:rPr>
          <w:rFonts w:hint="eastAsia" w:ascii="仿宋" w:hAnsi="仿宋" w:eastAsia="仿宋" w:cs="仿宋"/>
          <w:sz w:val="32"/>
          <w:szCs w:val="32"/>
        </w:rPr>
      </w:pPr>
      <w:r>
        <w:rPr>
          <w:rFonts w:hint="eastAsia" w:ascii="仿宋" w:hAnsi="仿宋" w:eastAsia="仿宋" w:cs="仿宋"/>
          <w:sz w:val="32"/>
          <w:szCs w:val="32"/>
          <w:lang w:val="en-US" w:eastAsia="zh-CN"/>
        </w:rPr>
        <w:t>五</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项目招标内容和要求</w:t>
      </w:r>
      <w:r>
        <w:rPr>
          <w:rFonts w:hint="eastAsia" w:ascii="仿宋" w:hAnsi="仿宋" w:eastAsia="仿宋" w:cs="仿宋"/>
          <w:sz w:val="32"/>
          <w:szCs w:val="32"/>
        </w:rPr>
        <w:t>：</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.污水站设施设备需要维修、维护、更换、改造等，包括但不限于附表3所述内容：</w:t>
      </w:r>
    </w:p>
    <w:p>
      <w:pPr>
        <w:pStyle w:val="3"/>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附表3：</w:t>
      </w:r>
    </w:p>
    <w:tbl>
      <w:tblPr>
        <w:tblStyle w:val="7"/>
        <w:tblW w:w="0" w:type="auto"/>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9"/>
        <w:gridCol w:w="1463"/>
        <w:gridCol w:w="5129"/>
        <w:gridCol w:w="1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819" w:type="dxa"/>
            <w:noWrap w:val="0"/>
            <w:vAlign w:val="center"/>
          </w:tcPr>
          <w:p>
            <w:pPr>
              <w:jc w:val="center"/>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序号</w:t>
            </w:r>
          </w:p>
        </w:tc>
        <w:tc>
          <w:tcPr>
            <w:tcW w:w="1463" w:type="dxa"/>
            <w:noWrap w:val="0"/>
            <w:vAlign w:val="center"/>
          </w:tcPr>
          <w:p>
            <w:pPr>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部位</w:t>
            </w:r>
          </w:p>
        </w:tc>
        <w:tc>
          <w:tcPr>
            <w:tcW w:w="5129" w:type="dxa"/>
            <w:noWrap w:val="0"/>
            <w:vAlign w:val="center"/>
          </w:tcPr>
          <w:p>
            <w:pPr>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整改要求</w:t>
            </w:r>
          </w:p>
        </w:tc>
        <w:tc>
          <w:tcPr>
            <w:tcW w:w="1057" w:type="dxa"/>
            <w:noWrap w:val="0"/>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noWrap w:val="0"/>
            <w:vAlign w:val="center"/>
          </w:tcPr>
          <w:p>
            <w:pPr>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1463" w:type="dxa"/>
            <w:noWrap w:val="0"/>
            <w:vAlign w:val="center"/>
          </w:tcPr>
          <w:p>
            <w:pPr>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细格栅</w:t>
            </w:r>
          </w:p>
        </w:tc>
        <w:tc>
          <w:tcPr>
            <w:tcW w:w="5129" w:type="dxa"/>
            <w:noWrap w:val="0"/>
            <w:vAlign w:val="center"/>
          </w:tcPr>
          <w:p>
            <w:pPr>
              <w:spacing w:line="240" w:lineRule="auto"/>
              <w:jc w:val="left"/>
              <w:rPr>
                <w:rFonts w:hint="eastAsia" w:ascii="仿宋" w:hAnsi="仿宋" w:eastAsia="仿宋" w:cs="仿宋"/>
                <w:color w:val="000000"/>
                <w:sz w:val="24"/>
                <w:szCs w:val="24"/>
              </w:rPr>
            </w:pPr>
            <w:r>
              <w:rPr>
                <w:rFonts w:hint="eastAsia" w:ascii="仿宋" w:hAnsi="仿宋" w:eastAsia="仿宋" w:cs="仿宋"/>
                <w:color w:val="000000"/>
                <w:sz w:val="24"/>
                <w:szCs w:val="24"/>
              </w:rPr>
              <w:t>底部挡板与耙齿间空隙</w:t>
            </w:r>
            <w:r>
              <w:rPr>
                <w:rFonts w:hint="eastAsia" w:ascii="仿宋" w:hAnsi="仿宋" w:eastAsia="仿宋" w:cs="仿宋"/>
                <w:color w:val="000000"/>
                <w:sz w:val="24"/>
                <w:szCs w:val="24"/>
                <w:lang w:val="en-US" w:eastAsia="zh-CN"/>
              </w:rPr>
              <w:t>过大，检查维修。</w:t>
            </w:r>
          </w:p>
        </w:tc>
        <w:tc>
          <w:tcPr>
            <w:tcW w:w="1057" w:type="dxa"/>
            <w:noWrap w:val="0"/>
            <w:vAlign w:val="center"/>
          </w:tcPr>
          <w:p>
            <w:pPr>
              <w:spacing w:line="240" w:lineRule="auto"/>
              <w:jc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一期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noWrap w:val="0"/>
            <w:vAlign w:val="center"/>
          </w:tcPr>
          <w:p>
            <w:pPr>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1463" w:type="dxa"/>
            <w:noWrap w:val="0"/>
            <w:vAlign w:val="center"/>
          </w:tcPr>
          <w:p>
            <w:pPr>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调节池</w:t>
            </w:r>
          </w:p>
        </w:tc>
        <w:tc>
          <w:tcPr>
            <w:tcW w:w="5129" w:type="dxa"/>
            <w:noWrap w:val="0"/>
            <w:vAlign w:val="center"/>
          </w:tcPr>
          <w:p>
            <w:pPr>
              <w:spacing w:line="240" w:lineRule="auto"/>
              <w:jc w:val="left"/>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rPr>
              <w:t>池内垃圾</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淤</w:t>
            </w:r>
            <w:r>
              <w:rPr>
                <w:rFonts w:hint="eastAsia" w:ascii="仿宋" w:hAnsi="仿宋" w:eastAsia="仿宋" w:cs="仿宋"/>
                <w:color w:val="000000"/>
                <w:sz w:val="24"/>
                <w:szCs w:val="24"/>
                <w:lang w:val="en-US" w:eastAsia="zh-CN"/>
              </w:rPr>
              <w:t>泥，清池。</w:t>
            </w:r>
          </w:p>
        </w:tc>
        <w:tc>
          <w:tcPr>
            <w:tcW w:w="1057" w:type="dxa"/>
            <w:noWrap w:val="0"/>
            <w:vAlign w:val="center"/>
          </w:tcPr>
          <w:p>
            <w:pPr>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一期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noWrap w:val="0"/>
            <w:vAlign w:val="center"/>
          </w:tcPr>
          <w:p>
            <w:pPr>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1463" w:type="dxa"/>
            <w:noWrap w:val="0"/>
            <w:vAlign w:val="center"/>
          </w:tcPr>
          <w:p>
            <w:pPr>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调节池</w:t>
            </w:r>
          </w:p>
        </w:tc>
        <w:tc>
          <w:tcPr>
            <w:tcW w:w="5129" w:type="dxa"/>
            <w:noWrap w:val="0"/>
            <w:vAlign w:val="center"/>
          </w:tcPr>
          <w:p>
            <w:pPr>
              <w:spacing w:line="240" w:lineRule="auto"/>
              <w:jc w:val="left"/>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流量计安装位置错误</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移位安装</w:t>
            </w:r>
            <w:r>
              <w:rPr>
                <w:rFonts w:hint="eastAsia" w:ascii="仿宋" w:hAnsi="仿宋" w:eastAsia="仿宋" w:cs="仿宋"/>
                <w:color w:val="000000"/>
                <w:sz w:val="24"/>
                <w:szCs w:val="24"/>
                <w:lang w:eastAsia="zh-CN"/>
              </w:rPr>
              <w:t>。</w:t>
            </w:r>
          </w:p>
        </w:tc>
        <w:tc>
          <w:tcPr>
            <w:tcW w:w="1057" w:type="dxa"/>
            <w:noWrap w:val="0"/>
            <w:vAlign w:val="center"/>
          </w:tcPr>
          <w:p>
            <w:pPr>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一期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noWrap w:val="0"/>
            <w:vAlign w:val="center"/>
          </w:tcPr>
          <w:p>
            <w:pPr>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4</w:t>
            </w:r>
          </w:p>
        </w:tc>
        <w:tc>
          <w:tcPr>
            <w:tcW w:w="1463" w:type="dxa"/>
            <w:noWrap w:val="0"/>
            <w:vAlign w:val="center"/>
          </w:tcPr>
          <w:p>
            <w:pPr>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厌氧池</w:t>
            </w:r>
          </w:p>
        </w:tc>
        <w:tc>
          <w:tcPr>
            <w:tcW w:w="5129" w:type="dxa"/>
            <w:noWrap w:val="0"/>
            <w:vAlign w:val="center"/>
          </w:tcPr>
          <w:p>
            <w:pPr>
              <w:spacing w:line="240" w:lineRule="auto"/>
              <w:jc w:val="left"/>
              <w:rPr>
                <w:rFonts w:hint="eastAsia" w:ascii="仿宋" w:hAnsi="仿宋" w:eastAsia="仿宋" w:cs="仿宋"/>
                <w:color w:val="000000"/>
                <w:sz w:val="24"/>
                <w:szCs w:val="24"/>
              </w:rPr>
            </w:pPr>
            <w:r>
              <w:rPr>
                <w:rFonts w:hint="eastAsia" w:ascii="仿宋" w:hAnsi="仿宋" w:eastAsia="仿宋" w:cs="仿宋"/>
                <w:color w:val="000000"/>
                <w:sz w:val="24"/>
                <w:szCs w:val="24"/>
              </w:rPr>
              <w:t>池内底部污泥淤积</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板结</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清池。</w:t>
            </w:r>
          </w:p>
        </w:tc>
        <w:tc>
          <w:tcPr>
            <w:tcW w:w="1057" w:type="dxa"/>
            <w:noWrap w:val="0"/>
            <w:vAlign w:val="center"/>
          </w:tcPr>
          <w:p>
            <w:pPr>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一期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noWrap w:val="0"/>
            <w:vAlign w:val="center"/>
          </w:tcPr>
          <w:p>
            <w:pPr>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5</w:t>
            </w:r>
          </w:p>
        </w:tc>
        <w:tc>
          <w:tcPr>
            <w:tcW w:w="1463" w:type="dxa"/>
            <w:noWrap w:val="0"/>
            <w:vAlign w:val="center"/>
          </w:tcPr>
          <w:p>
            <w:pPr>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厌氧池</w:t>
            </w:r>
          </w:p>
        </w:tc>
        <w:tc>
          <w:tcPr>
            <w:tcW w:w="5129" w:type="dxa"/>
            <w:noWrap w:val="0"/>
            <w:vAlign w:val="center"/>
          </w:tcPr>
          <w:p>
            <w:pPr>
              <w:spacing w:line="240" w:lineRule="auto"/>
              <w:jc w:val="left"/>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排泥隔膜泵更换</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包括</w:t>
            </w:r>
            <w:r>
              <w:rPr>
                <w:rFonts w:hint="eastAsia" w:ascii="仿宋" w:hAnsi="仿宋" w:eastAsia="仿宋" w:cs="仿宋"/>
                <w:color w:val="000000"/>
                <w:sz w:val="24"/>
                <w:szCs w:val="24"/>
              </w:rPr>
              <w:t>配件、配套管道、支架</w:t>
            </w:r>
            <w:r>
              <w:rPr>
                <w:rFonts w:hint="eastAsia" w:ascii="仿宋" w:hAnsi="仿宋" w:eastAsia="仿宋" w:cs="仿宋"/>
                <w:color w:val="000000"/>
                <w:sz w:val="24"/>
                <w:szCs w:val="24"/>
                <w:lang w:val="en-US" w:eastAsia="zh-CN"/>
              </w:rPr>
              <w:t>等</w:t>
            </w:r>
            <w:r>
              <w:rPr>
                <w:rFonts w:hint="eastAsia" w:ascii="仿宋" w:hAnsi="仿宋" w:eastAsia="仿宋" w:cs="仿宋"/>
                <w:color w:val="000000"/>
                <w:sz w:val="24"/>
                <w:szCs w:val="24"/>
              </w:rPr>
              <w:t>）</w:t>
            </w:r>
            <w:r>
              <w:rPr>
                <w:rFonts w:hint="eastAsia" w:ascii="仿宋" w:hAnsi="仿宋" w:eastAsia="仿宋" w:cs="仿宋"/>
                <w:color w:val="000000"/>
                <w:sz w:val="24"/>
                <w:szCs w:val="24"/>
                <w:lang w:eastAsia="zh-CN"/>
              </w:rPr>
              <w:t>。</w:t>
            </w:r>
          </w:p>
        </w:tc>
        <w:tc>
          <w:tcPr>
            <w:tcW w:w="1057" w:type="dxa"/>
            <w:noWrap w:val="0"/>
            <w:vAlign w:val="center"/>
          </w:tcPr>
          <w:p>
            <w:pPr>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一期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noWrap w:val="0"/>
            <w:vAlign w:val="center"/>
          </w:tcPr>
          <w:p>
            <w:pPr>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6</w:t>
            </w:r>
          </w:p>
        </w:tc>
        <w:tc>
          <w:tcPr>
            <w:tcW w:w="1463" w:type="dxa"/>
            <w:noWrap w:val="0"/>
            <w:vAlign w:val="center"/>
          </w:tcPr>
          <w:p>
            <w:pPr>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缺氧池</w:t>
            </w:r>
          </w:p>
        </w:tc>
        <w:tc>
          <w:tcPr>
            <w:tcW w:w="5129" w:type="dxa"/>
            <w:noWrap w:val="0"/>
            <w:vAlign w:val="center"/>
          </w:tcPr>
          <w:p>
            <w:pPr>
              <w:spacing w:line="240" w:lineRule="auto"/>
              <w:jc w:val="left"/>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池内底部污泥淤积</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板结</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清池</w:t>
            </w:r>
            <w:r>
              <w:rPr>
                <w:rFonts w:hint="eastAsia" w:ascii="仿宋" w:hAnsi="仿宋" w:eastAsia="仿宋" w:cs="仿宋"/>
                <w:color w:val="000000"/>
                <w:sz w:val="24"/>
                <w:szCs w:val="24"/>
                <w:lang w:eastAsia="zh-CN"/>
              </w:rPr>
              <w:t>。</w:t>
            </w:r>
          </w:p>
        </w:tc>
        <w:tc>
          <w:tcPr>
            <w:tcW w:w="1057" w:type="dxa"/>
            <w:noWrap w:val="0"/>
            <w:vAlign w:val="center"/>
          </w:tcPr>
          <w:p>
            <w:pPr>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一期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noWrap w:val="0"/>
            <w:vAlign w:val="center"/>
          </w:tcPr>
          <w:p>
            <w:pPr>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7</w:t>
            </w:r>
          </w:p>
        </w:tc>
        <w:tc>
          <w:tcPr>
            <w:tcW w:w="1463" w:type="dxa"/>
            <w:noWrap w:val="0"/>
            <w:vAlign w:val="center"/>
          </w:tcPr>
          <w:p>
            <w:pPr>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好氧池</w:t>
            </w:r>
          </w:p>
        </w:tc>
        <w:tc>
          <w:tcPr>
            <w:tcW w:w="5129" w:type="dxa"/>
            <w:noWrap w:val="0"/>
            <w:vAlign w:val="center"/>
          </w:tcPr>
          <w:p>
            <w:pPr>
              <w:spacing w:line="240" w:lineRule="auto"/>
              <w:jc w:val="left"/>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回流泵</w:t>
            </w:r>
            <w:r>
              <w:rPr>
                <w:rFonts w:hint="eastAsia" w:ascii="仿宋" w:hAnsi="仿宋" w:eastAsia="仿宋" w:cs="仿宋"/>
                <w:color w:val="000000"/>
                <w:sz w:val="24"/>
                <w:szCs w:val="24"/>
                <w:lang w:val="en-US" w:eastAsia="zh-CN"/>
              </w:rPr>
              <w:t>流量</w:t>
            </w:r>
            <w:r>
              <w:rPr>
                <w:rFonts w:hint="eastAsia" w:ascii="仿宋" w:hAnsi="仿宋" w:eastAsia="仿宋" w:cs="仿宋"/>
                <w:color w:val="000000"/>
                <w:sz w:val="24"/>
                <w:szCs w:val="24"/>
              </w:rPr>
              <w:t>100m</w:t>
            </w:r>
            <w:r>
              <w:rPr>
                <w:rFonts w:hint="eastAsia" w:ascii="仿宋" w:hAnsi="仿宋" w:eastAsia="仿宋" w:cs="仿宋"/>
                <w:color w:val="000000"/>
                <w:sz w:val="24"/>
                <w:szCs w:val="24"/>
                <w:vertAlign w:val="superscript"/>
              </w:rPr>
              <w:t>3</w:t>
            </w:r>
            <w:r>
              <w:rPr>
                <w:rFonts w:hint="eastAsia" w:ascii="仿宋" w:hAnsi="仿宋" w:eastAsia="仿宋" w:cs="仿宋"/>
                <w:color w:val="000000"/>
                <w:sz w:val="24"/>
                <w:szCs w:val="24"/>
              </w:rPr>
              <w:t>/h</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设备</w:t>
            </w:r>
            <w:r>
              <w:rPr>
                <w:rFonts w:hint="eastAsia" w:ascii="仿宋" w:hAnsi="仿宋" w:eastAsia="仿宋" w:cs="仿宋"/>
                <w:color w:val="000000"/>
                <w:sz w:val="24"/>
                <w:szCs w:val="24"/>
              </w:rPr>
              <w:t>更换</w:t>
            </w:r>
            <w:r>
              <w:rPr>
                <w:rFonts w:hint="eastAsia" w:ascii="仿宋" w:hAnsi="仿宋" w:eastAsia="仿宋" w:cs="仿宋"/>
                <w:color w:val="000000"/>
                <w:sz w:val="24"/>
                <w:szCs w:val="24"/>
                <w:lang w:val="en-US" w:eastAsia="zh-CN"/>
              </w:rPr>
              <w:t>功率</w:t>
            </w:r>
            <w:r>
              <w:rPr>
                <w:rFonts w:hint="eastAsia" w:ascii="仿宋" w:hAnsi="仿宋" w:eastAsia="仿宋" w:cs="仿宋"/>
                <w:color w:val="000000"/>
                <w:sz w:val="24"/>
                <w:szCs w:val="24"/>
              </w:rPr>
              <w:t>200m</w:t>
            </w:r>
            <w:r>
              <w:rPr>
                <w:rFonts w:hint="eastAsia" w:ascii="仿宋" w:hAnsi="仿宋" w:eastAsia="仿宋" w:cs="仿宋"/>
                <w:color w:val="000000"/>
                <w:sz w:val="24"/>
                <w:szCs w:val="24"/>
                <w:vertAlign w:val="superscript"/>
              </w:rPr>
              <w:t>3</w:t>
            </w:r>
            <w:r>
              <w:rPr>
                <w:rFonts w:hint="eastAsia" w:ascii="仿宋" w:hAnsi="仿宋" w:eastAsia="仿宋" w:cs="仿宋"/>
                <w:color w:val="000000"/>
                <w:sz w:val="24"/>
                <w:szCs w:val="24"/>
              </w:rPr>
              <w:t>/h</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含</w:t>
            </w:r>
            <w:r>
              <w:rPr>
                <w:rFonts w:hint="eastAsia" w:ascii="仿宋" w:hAnsi="仿宋" w:eastAsia="仿宋" w:cs="仿宋"/>
                <w:color w:val="000000"/>
                <w:sz w:val="24"/>
                <w:szCs w:val="24"/>
              </w:rPr>
              <w:t>管道</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线路等</w:t>
            </w:r>
            <w:r>
              <w:rPr>
                <w:rFonts w:hint="eastAsia" w:ascii="仿宋" w:hAnsi="仿宋" w:eastAsia="仿宋" w:cs="仿宋"/>
                <w:color w:val="000000"/>
                <w:sz w:val="24"/>
                <w:szCs w:val="24"/>
                <w:lang w:eastAsia="zh-CN"/>
              </w:rPr>
              <w:t>）。</w:t>
            </w:r>
          </w:p>
        </w:tc>
        <w:tc>
          <w:tcPr>
            <w:tcW w:w="1057" w:type="dxa"/>
            <w:noWrap w:val="0"/>
            <w:vAlign w:val="center"/>
          </w:tcPr>
          <w:p>
            <w:pPr>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一期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noWrap w:val="0"/>
            <w:vAlign w:val="center"/>
          </w:tcPr>
          <w:p>
            <w:pPr>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8</w:t>
            </w:r>
          </w:p>
        </w:tc>
        <w:tc>
          <w:tcPr>
            <w:tcW w:w="1463" w:type="dxa"/>
            <w:noWrap w:val="0"/>
            <w:vAlign w:val="center"/>
          </w:tcPr>
          <w:p>
            <w:pPr>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好氧池</w:t>
            </w:r>
          </w:p>
        </w:tc>
        <w:tc>
          <w:tcPr>
            <w:tcW w:w="5129" w:type="dxa"/>
            <w:noWrap w:val="0"/>
            <w:vAlign w:val="center"/>
          </w:tcPr>
          <w:p>
            <w:pPr>
              <w:spacing w:line="240" w:lineRule="auto"/>
              <w:jc w:val="left"/>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更换DO仪。</w:t>
            </w:r>
          </w:p>
        </w:tc>
        <w:tc>
          <w:tcPr>
            <w:tcW w:w="1057" w:type="dxa"/>
            <w:noWrap w:val="0"/>
            <w:vAlign w:val="center"/>
          </w:tcPr>
          <w:p>
            <w:pPr>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一期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noWrap w:val="0"/>
            <w:vAlign w:val="center"/>
          </w:tcPr>
          <w:p>
            <w:pPr>
              <w:jc w:val="center"/>
              <w:rPr>
                <w:rFonts w:hint="eastAsia" w:ascii="仿宋" w:hAnsi="仿宋" w:eastAsia="仿宋" w:cs="仿宋"/>
                <w:color w:val="000000"/>
                <w:sz w:val="24"/>
                <w:szCs w:val="24"/>
              </w:rPr>
            </w:pPr>
            <w:r>
              <w:rPr>
                <w:rFonts w:hint="eastAsia" w:ascii="仿宋" w:hAnsi="仿宋" w:eastAsia="仿宋" w:cs="仿宋"/>
                <w:b w:val="0"/>
                <w:bCs w:val="0"/>
                <w:sz w:val="24"/>
                <w:szCs w:val="24"/>
                <w:vertAlign w:val="baseline"/>
                <w:lang w:eastAsia="zh-CN"/>
              </w:rPr>
              <w:t>序号</w:t>
            </w:r>
          </w:p>
        </w:tc>
        <w:tc>
          <w:tcPr>
            <w:tcW w:w="1463" w:type="dxa"/>
            <w:noWrap w:val="0"/>
            <w:vAlign w:val="center"/>
          </w:tcPr>
          <w:p>
            <w:pPr>
              <w:jc w:val="center"/>
              <w:rPr>
                <w:rFonts w:hint="eastAsia" w:ascii="仿宋" w:hAnsi="仿宋" w:eastAsia="仿宋" w:cs="仿宋"/>
                <w:color w:val="000000"/>
                <w:sz w:val="24"/>
                <w:szCs w:val="24"/>
              </w:rPr>
            </w:pPr>
            <w:r>
              <w:rPr>
                <w:rFonts w:hint="eastAsia" w:ascii="仿宋" w:hAnsi="仿宋" w:eastAsia="仿宋" w:cs="仿宋"/>
                <w:b w:val="0"/>
                <w:bCs w:val="0"/>
                <w:sz w:val="24"/>
                <w:szCs w:val="24"/>
                <w:vertAlign w:val="baseline"/>
                <w:lang w:val="en-US" w:eastAsia="zh-CN"/>
              </w:rPr>
              <w:t>部位</w:t>
            </w:r>
          </w:p>
        </w:tc>
        <w:tc>
          <w:tcPr>
            <w:tcW w:w="5129" w:type="dxa"/>
            <w:noWrap w:val="0"/>
            <w:vAlign w:val="center"/>
          </w:tcPr>
          <w:p>
            <w:pPr>
              <w:jc w:val="center"/>
              <w:rPr>
                <w:rFonts w:hint="eastAsia" w:ascii="仿宋" w:hAnsi="仿宋" w:eastAsia="仿宋" w:cs="仿宋"/>
                <w:color w:val="000000"/>
                <w:sz w:val="24"/>
                <w:szCs w:val="24"/>
                <w:lang w:eastAsia="zh-CN"/>
              </w:rPr>
            </w:pPr>
            <w:r>
              <w:rPr>
                <w:rFonts w:hint="eastAsia" w:ascii="仿宋" w:hAnsi="仿宋" w:eastAsia="仿宋" w:cs="仿宋"/>
                <w:b w:val="0"/>
                <w:bCs w:val="0"/>
                <w:sz w:val="24"/>
                <w:szCs w:val="24"/>
                <w:vertAlign w:val="baseline"/>
                <w:lang w:val="en-US" w:eastAsia="zh-CN"/>
              </w:rPr>
              <w:t>整改要求</w:t>
            </w:r>
          </w:p>
        </w:tc>
        <w:tc>
          <w:tcPr>
            <w:tcW w:w="1057" w:type="dxa"/>
            <w:noWrap w:val="0"/>
            <w:vAlign w:val="center"/>
          </w:tcPr>
          <w:p>
            <w:pPr>
              <w:jc w:val="center"/>
              <w:rPr>
                <w:rFonts w:hint="eastAsia" w:ascii="仿宋" w:hAnsi="仿宋" w:eastAsia="仿宋" w:cs="仿宋"/>
                <w:color w:val="000000"/>
                <w:sz w:val="24"/>
                <w:szCs w:val="24"/>
              </w:rPr>
            </w:pPr>
            <w:r>
              <w:rPr>
                <w:rFonts w:hint="eastAsia" w:ascii="仿宋" w:hAnsi="仿宋" w:eastAsia="仿宋" w:cs="仿宋"/>
                <w:b w:val="0"/>
                <w:bCs w:val="0"/>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noWrap w:val="0"/>
            <w:vAlign w:val="center"/>
          </w:tcPr>
          <w:p>
            <w:pPr>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9</w:t>
            </w:r>
          </w:p>
        </w:tc>
        <w:tc>
          <w:tcPr>
            <w:tcW w:w="1463" w:type="dxa"/>
            <w:noWrap w:val="0"/>
            <w:vAlign w:val="center"/>
          </w:tcPr>
          <w:p>
            <w:pPr>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好氧池</w:t>
            </w:r>
          </w:p>
        </w:tc>
        <w:tc>
          <w:tcPr>
            <w:tcW w:w="5129" w:type="dxa"/>
            <w:noWrap w:val="0"/>
            <w:vAlign w:val="center"/>
          </w:tcPr>
          <w:p>
            <w:pPr>
              <w:spacing w:line="240" w:lineRule="auto"/>
              <w:jc w:val="lef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新增一套PH监测系统</w:t>
            </w:r>
            <w:r>
              <w:rPr>
                <w:rFonts w:hint="eastAsia" w:ascii="仿宋" w:hAnsi="仿宋" w:eastAsia="仿宋" w:cs="仿宋"/>
                <w:color w:val="000000"/>
                <w:sz w:val="24"/>
                <w:szCs w:val="24"/>
                <w:lang w:eastAsia="zh-CN"/>
              </w:rPr>
              <w:t>。</w:t>
            </w:r>
          </w:p>
        </w:tc>
        <w:tc>
          <w:tcPr>
            <w:tcW w:w="1057" w:type="dxa"/>
            <w:noWrap w:val="0"/>
            <w:vAlign w:val="center"/>
          </w:tcPr>
          <w:p>
            <w:pPr>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一期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noWrap w:val="0"/>
            <w:vAlign w:val="center"/>
          </w:tcPr>
          <w:p>
            <w:pPr>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10</w:t>
            </w:r>
          </w:p>
        </w:tc>
        <w:tc>
          <w:tcPr>
            <w:tcW w:w="1463" w:type="dxa"/>
            <w:noWrap w:val="0"/>
            <w:vAlign w:val="center"/>
          </w:tcPr>
          <w:p>
            <w:pPr>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好氧池</w:t>
            </w:r>
          </w:p>
        </w:tc>
        <w:tc>
          <w:tcPr>
            <w:tcW w:w="5129" w:type="dxa"/>
            <w:noWrap w:val="0"/>
            <w:vAlign w:val="center"/>
          </w:tcPr>
          <w:p>
            <w:pPr>
              <w:spacing w:line="240" w:lineRule="auto"/>
              <w:jc w:val="lef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新增加药系统，与ph监测系统联动，配套管道至好氧池</w:t>
            </w:r>
            <w:r>
              <w:rPr>
                <w:rFonts w:hint="eastAsia" w:ascii="仿宋" w:hAnsi="仿宋" w:eastAsia="仿宋" w:cs="仿宋"/>
                <w:color w:val="000000"/>
                <w:sz w:val="24"/>
                <w:szCs w:val="24"/>
                <w:lang w:val="en-US" w:eastAsia="zh-CN"/>
              </w:rPr>
              <w:t>等。</w:t>
            </w:r>
          </w:p>
        </w:tc>
        <w:tc>
          <w:tcPr>
            <w:tcW w:w="1057" w:type="dxa"/>
            <w:noWrap w:val="0"/>
            <w:vAlign w:val="center"/>
          </w:tcPr>
          <w:p>
            <w:pPr>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一期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noWrap w:val="0"/>
            <w:vAlign w:val="center"/>
          </w:tcPr>
          <w:p>
            <w:pPr>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11</w:t>
            </w:r>
          </w:p>
        </w:tc>
        <w:tc>
          <w:tcPr>
            <w:tcW w:w="1463" w:type="dxa"/>
            <w:noWrap w:val="0"/>
            <w:vAlign w:val="center"/>
          </w:tcPr>
          <w:p>
            <w:pPr>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沉淀池</w:t>
            </w:r>
          </w:p>
        </w:tc>
        <w:tc>
          <w:tcPr>
            <w:tcW w:w="5129" w:type="dxa"/>
            <w:noWrap w:val="0"/>
            <w:vAlign w:val="center"/>
          </w:tcPr>
          <w:p>
            <w:pPr>
              <w:spacing w:line="240" w:lineRule="auto"/>
              <w:jc w:val="lef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清池，更换支架、填料、优化导流管</w:t>
            </w:r>
            <w:r>
              <w:rPr>
                <w:rFonts w:hint="eastAsia" w:ascii="仿宋" w:hAnsi="仿宋" w:eastAsia="仿宋" w:cs="仿宋"/>
                <w:color w:val="000000"/>
                <w:sz w:val="24"/>
                <w:szCs w:val="24"/>
                <w:lang w:val="en-US" w:eastAsia="zh-CN"/>
              </w:rPr>
              <w:t>等。</w:t>
            </w:r>
          </w:p>
        </w:tc>
        <w:tc>
          <w:tcPr>
            <w:tcW w:w="1057" w:type="dxa"/>
            <w:noWrap w:val="0"/>
            <w:vAlign w:val="center"/>
          </w:tcPr>
          <w:p>
            <w:pPr>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一期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noWrap w:val="0"/>
            <w:vAlign w:val="center"/>
          </w:tcPr>
          <w:p>
            <w:pPr>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12</w:t>
            </w:r>
          </w:p>
        </w:tc>
        <w:tc>
          <w:tcPr>
            <w:tcW w:w="1463" w:type="dxa"/>
            <w:noWrap w:val="0"/>
            <w:vAlign w:val="center"/>
          </w:tcPr>
          <w:p>
            <w:pPr>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沉淀池</w:t>
            </w:r>
          </w:p>
        </w:tc>
        <w:tc>
          <w:tcPr>
            <w:tcW w:w="5129" w:type="dxa"/>
            <w:noWrap w:val="0"/>
            <w:vAlign w:val="center"/>
          </w:tcPr>
          <w:p>
            <w:pPr>
              <w:spacing w:line="240" w:lineRule="auto"/>
              <w:jc w:val="left"/>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更换回流泵（原65m</w:t>
            </w:r>
            <w:r>
              <w:rPr>
                <w:rFonts w:hint="eastAsia" w:ascii="仿宋" w:hAnsi="仿宋" w:eastAsia="仿宋" w:cs="仿宋"/>
                <w:color w:val="000000"/>
                <w:sz w:val="24"/>
                <w:szCs w:val="24"/>
                <w:vertAlign w:val="superscript"/>
              </w:rPr>
              <w:t>3</w:t>
            </w:r>
            <w:r>
              <w:rPr>
                <w:rFonts w:hint="eastAsia" w:ascii="仿宋" w:hAnsi="仿宋" w:eastAsia="仿宋" w:cs="仿宋"/>
                <w:color w:val="000000"/>
                <w:sz w:val="24"/>
                <w:szCs w:val="24"/>
              </w:rPr>
              <w:t>/h，</w:t>
            </w:r>
            <w:r>
              <w:rPr>
                <w:rFonts w:hint="eastAsia" w:ascii="仿宋" w:hAnsi="仿宋" w:eastAsia="仿宋" w:cs="仿宋"/>
                <w:color w:val="000000"/>
                <w:sz w:val="24"/>
                <w:szCs w:val="24"/>
                <w:lang w:val="en-US" w:eastAsia="zh-CN"/>
              </w:rPr>
              <w:t>更</w:t>
            </w:r>
            <w:r>
              <w:rPr>
                <w:rFonts w:hint="eastAsia" w:ascii="仿宋" w:hAnsi="仿宋" w:eastAsia="仿宋" w:cs="仿宋"/>
                <w:color w:val="000000"/>
                <w:sz w:val="24"/>
                <w:szCs w:val="24"/>
              </w:rPr>
              <w:t>换为100m</w:t>
            </w:r>
            <w:r>
              <w:rPr>
                <w:rFonts w:hint="eastAsia" w:ascii="仿宋" w:hAnsi="仿宋" w:eastAsia="仿宋" w:cs="仿宋"/>
                <w:color w:val="000000"/>
                <w:sz w:val="24"/>
                <w:szCs w:val="24"/>
                <w:vertAlign w:val="superscript"/>
              </w:rPr>
              <w:t>3</w:t>
            </w:r>
            <w:r>
              <w:rPr>
                <w:rFonts w:hint="eastAsia" w:ascii="仿宋" w:hAnsi="仿宋" w:eastAsia="仿宋" w:cs="仿宋"/>
                <w:color w:val="000000"/>
                <w:sz w:val="24"/>
                <w:szCs w:val="24"/>
              </w:rPr>
              <w:t>/h）及配套管道</w:t>
            </w:r>
            <w:r>
              <w:rPr>
                <w:rFonts w:hint="eastAsia" w:ascii="仿宋" w:hAnsi="仿宋" w:eastAsia="仿宋" w:cs="仿宋"/>
                <w:color w:val="000000"/>
                <w:sz w:val="24"/>
                <w:szCs w:val="24"/>
                <w:lang w:val="en-US" w:eastAsia="zh-CN"/>
              </w:rPr>
              <w:t>等</w:t>
            </w:r>
            <w:r>
              <w:rPr>
                <w:rFonts w:hint="eastAsia" w:ascii="仿宋" w:hAnsi="仿宋" w:eastAsia="仿宋" w:cs="仿宋"/>
                <w:color w:val="000000"/>
                <w:sz w:val="24"/>
                <w:szCs w:val="24"/>
              </w:rPr>
              <w:t>，购买两台泵备用</w:t>
            </w:r>
            <w:r>
              <w:rPr>
                <w:rFonts w:hint="eastAsia" w:ascii="仿宋" w:hAnsi="仿宋" w:eastAsia="仿宋" w:cs="仿宋"/>
                <w:color w:val="000000"/>
                <w:sz w:val="24"/>
                <w:szCs w:val="24"/>
                <w:lang w:val="en-US" w:eastAsia="zh-CN"/>
              </w:rPr>
              <w:t>。</w:t>
            </w:r>
          </w:p>
        </w:tc>
        <w:tc>
          <w:tcPr>
            <w:tcW w:w="1057" w:type="dxa"/>
            <w:noWrap w:val="0"/>
            <w:vAlign w:val="center"/>
          </w:tcPr>
          <w:p>
            <w:pPr>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一期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noWrap w:val="0"/>
            <w:vAlign w:val="center"/>
          </w:tcPr>
          <w:p>
            <w:pPr>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13</w:t>
            </w:r>
          </w:p>
        </w:tc>
        <w:tc>
          <w:tcPr>
            <w:tcW w:w="1463" w:type="dxa"/>
            <w:noWrap w:val="0"/>
            <w:vAlign w:val="center"/>
          </w:tcPr>
          <w:p>
            <w:pPr>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砂滤池</w:t>
            </w:r>
          </w:p>
        </w:tc>
        <w:tc>
          <w:tcPr>
            <w:tcW w:w="5129" w:type="dxa"/>
            <w:noWrap w:val="0"/>
            <w:vAlign w:val="center"/>
          </w:tcPr>
          <w:p>
            <w:pPr>
              <w:spacing w:line="240" w:lineRule="auto"/>
              <w:jc w:val="lef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更换石英砂滤料</w:t>
            </w:r>
            <w:r>
              <w:rPr>
                <w:rFonts w:hint="eastAsia" w:ascii="仿宋" w:hAnsi="仿宋" w:eastAsia="仿宋" w:cs="仿宋"/>
                <w:color w:val="000000"/>
                <w:sz w:val="24"/>
                <w:szCs w:val="24"/>
                <w:lang w:eastAsia="zh-CN"/>
              </w:rPr>
              <w:t>。</w:t>
            </w:r>
          </w:p>
        </w:tc>
        <w:tc>
          <w:tcPr>
            <w:tcW w:w="1057" w:type="dxa"/>
            <w:noWrap w:val="0"/>
            <w:vAlign w:val="center"/>
          </w:tcPr>
          <w:p>
            <w:pPr>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一期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9" w:type="dxa"/>
            <w:noWrap w:val="0"/>
            <w:vAlign w:val="center"/>
          </w:tcPr>
          <w:p>
            <w:pPr>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14</w:t>
            </w:r>
          </w:p>
        </w:tc>
        <w:tc>
          <w:tcPr>
            <w:tcW w:w="1463" w:type="dxa"/>
            <w:noWrap w:val="0"/>
            <w:vAlign w:val="center"/>
          </w:tcPr>
          <w:p>
            <w:pPr>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砂滤池</w:t>
            </w:r>
          </w:p>
        </w:tc>
        <w:tc>
          <w:tcPr>
            <w:tcW w:w="5129" w:type="dxa"/>
            <w:noWrap w:val="0"/>
            <w:vAlign w:val="center"/>
          </w:tcPr>
          <w:p>
            <w:pPr>
              <w:spacing w:line="240" w:lineRule="auto"/>
              <w:jc w:val="left"/>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反冲出水管道</w:t>
            </w:r>
            <w:r>
              <w:rPr>
                <w:rFonts w:hint="eastAsia" w:ascii="仿宋" w:hAnsi="仿宋" w:eastAsia="仿宋" w:cs="仿宋"/>
                <w:color w:val="000000"/>
                <w:sz w:val="24"/>
                <w:szCs w:val="24"/>
                <w:lang w:val="en-US" w:eastAsia="zh-CN"/>
              </w:rPr>
              <w:t>接</w:t>
            </w:r>
            <w:r>
              <w:rPr>
                <w:rFonts w:hint="eastAsia" w:ascii="仿宋" w:hAnsi="仿宋" w:eastAsia="仿宋" w:cs="仿宋"/>
                <w:color w:val="000000"/>
                <w:sz w:val="24"/>
                <w:szCs w:val="24"/>
              </w:rPr>
              <w:t>到</w:t>
            </w:r>
            <w:r>
              <w:rPr>
                <w:rFonts w:hint="eastAsia" w:ascii="仿宋" w:hAnsi="仿宋" w:eastAsia="仿宋" w:cs="仿宋"/>
                <w:color w:val="000000"/>
                <w:sz w:val="24"/>
                <w:szCs w:val="24"/>
                <w:lang w:val="en-US" w:eastAsia="zh-CN"/>
              </w:rPr>
              <w:t>调节池和</w:t>
            </w:r>
            <w:r>
              <w:rPr>
                <w:rFonts w:hint="eastAsia" w:ascii="仿宋" w:hAnsi="仿宋" w:eastAsia="仿宋" w:cs="仿宋"/>
                <w:color w:val="000000"/>
                <w:sz w:val="24"/>
                <w:szCs w:val="24"/>
              </w:rPr>
              <w:t>应急池</w:t>
            </w:r>
            <w:r>
              <w:rPr>
                <w:rFonts w:hint="eastAsia" w:ascii="仿宋" w:hAnsi="仿宋" w:eastAsia="仿宋" w:cs="仿宋"/>
                <w:color w:val="000000"/>
                <w:sz w:val="24"/>
                <w:szCs w:val="24"/>
                <w:lang w:eastAsia="zh-CN"/>
              </w:rPr>
              <w:t>。</w:t>
            </w:r>
          </w:p>
        </w:tc>
        <w:tc>
          <w:tcPr>
            <w:tcW w:w="1057" w:type="dxa"/>
            <w:noWrap w:val="0"/>
            <w:vAlign w:val="center"/>
          </w:tcPr>
          <w:p>
            <w:pPr>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一期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noWrap w:val="0"/>
            <w:vAlign w:val="center"/>
          </w:tcPr>
          <w:p>
            <w:pPr>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15</w:t>
            </w:r>
          </w:p>
        </w:tc>
        <w:tc>
          <w:tcPr>
            <w:tcW w:w="1463" w:type="dxa"/>
            <w:noWrap w:val="0"/>
            <w:vAlign w:val="center"/>
          </w:tcPr>
          <w:p>
            <w:pPr>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消毒池</w:t>
            </w:r>
          </w:p>
        </w:tc>
        <w:tc>
          <w:tcPr>
            <w:tcW w:w="5129" w:type="dxa"/>
            <w:noWrap w:val="0"/>
            <w:vAlign w:val="center"/>
          </w:tcPr>
          <w:p>
            <w:pPr>
              <w:spacing w:line="240" w:lineRule="auto"/>
              <w:jc w:val="lef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更换紫外线杀菌系统（整体更换，配</w:t>
            </w:r>
            <w:r>
              <w:rPr>
                <w:rFonts w:hint="eastAsia" w:ascii="仿宋" w:hAnsi="仿宋" w:eastAsia="仿宋" w:cs="仿宋"/>
                <w:color w:val="000000"/>
                <w:sz w:val="24"/>
                <w:szCs w:val="24"/>
                <w:lang w:val="en-US" w:eastAsia="zh-CN"/>
              </w:rPr>
              <w:t>备</w:t>
            </w:r>
            <w:r>
              <w:rPr>
                <w:rFonts w:hint="eastAsia" w:ascii="仿宋" w:hAnsi="仿宋" w:eastAsia="仿宋" w:cs="仿宋"/>
                <w:color w:val="000000"/>
                <w:sz w:val="24"/>
                <w:szCs w:val="24"/>
              </w:rPr>
              <w:t>户外防水电柜</w:t>
            </w:r>
            <w:r>
              <w:rPr>
                <w:rFonts w:hint="eastAsia" w:ascii="仿宋" w:hAnsi="仿宋" w:eastAsia="仿宋" w:cs="仿宋"/>
                <w:color w:val="000000"/>
                <w:sz w:val="24"/>
                <w:szCs w:val="24"/>
                <w:lang w:val="en-US" w:eastAsia="zh-CN"/>
              </w:rPr>
              <w:t>等</w:t>
            </w:r>
            <w:r>
              <w:rPr>
                <w:rFonts w:hint="eastAsia" w:ascii="仿宋" w:hAnsi="仿宋" w:eastAsia="仿宋" w:cs="仿宋"/>
                <w:color w:val="000000"/>
                <w:sz w:val="24"/>
                <w:szCs w:val="24"/>
                <w:lang w:eastAsia="zh-CN"/>
              </w:rPr>
              <w:t>）。</w:t>
            </w:r>
          </w:p>
        </w:tc>
        <w:tc>
          <w:tcPr>
            <w:tcW w:w="1057" w:type="dxa"/>
            <w:noWrap w:val="0"/>
            <w:vAlign w:val="center"/>
          </w:tcPr>
          <w:p>
            <w:pPr>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一期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noWrap w:val="0"/>
            <w:vAlign w:val="center"/>
          </w:tcPr>
          <w:p>
            <w:pPr>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16</w:t>
            </w:r>
          </w:p>
        </w:tc>
        <w:tc>
          <w:tcPr>
            <w:tcW w:w="1463" w:type="dxa"/>
            <w:noWrap w:val="0"/>
            <w:vAlign w:val="center"/>
          </w:tcPr>
          <w:p>
            <w:pPr>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污泥浓缩池</w:t>
            </w:r>
          </w:p>
        </w:tc>
        <w:tc>
          <w:tcPr>
            <w:tcW w:w="5129" w:type="dxa"/>
            <w:noWrap w:val="0"/>
            <w:vAlign w:val="center"/>
          </w:tcPr>
          <w:p>
            <w:pPr>
              <w:spacing w:line="240" w:lineRule="auto"/>
              <w:jc w:val="lef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清池，检修管道及池体，池壁防水修复</w:t>
            </w:r>
            <w:r>
              <w:rPr>
                <w:rFonts w:hint="eastAsia" w:ascii="仿宋" w:hAnsi="仿宋" w:eastAsia="仿宋" w:cs="仿宋"/>
                <w:color w:val="000000"/>
                <w:sz w:val="24"/>
                <w:szCs w:val="24"/>
                <w:lang w:val="en-US" w:eastAsia="zh-CN"/>
              </w:rPr>
              <w:t>等。</w:t>
            </w:r>
          </w:p>
        </w:tc>
        <w:tc>
          <w:tcPr>
            <w:tcW w:w="1057" w:type="dxa"/>
            <w:noWrap w:val="0"/>
            <w:vAlign w:val="center"/>
          </w:tcPr>
          <w:p>
            <w:pPr>
              <w:spacing w:line="240" w:lineRule="auto"/>
              <w:jc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一期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noWrap w:val="0"/>
            <w:vAlign w:val="center"/>
          </w:tcPr>
          <w:p>
            <w:pPr>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17</w:t>
            </w:r>
          </w:p>
        </w:tc>
        <w:tc>
          <w:tcPr>
            <w:tcW w:w="1463" w:type="dxa"/>
            <w:noWrap w:val="0"/>
            <w:vAlign w:val="center"/>
          </w:tcPr>
          <w:p>
            <w:pPr>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厌氧池</w:t>
            </w:r>
          </w:p>
        </w:tc>
        <w:tc>
          <w:tcPr>
            <w:tcW w:w="5129" w:type="dxa"/>
            <w:noWrap w:val="0"/>
            <w:vAlign w:val="center"/>
          </w:tcPr>
          <w:p>
            <w:pPr>
              <w:spacing w:line="240" w:lineRule="auto"/>
              <w:jc w:val="lef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清池，更换支架、填料（组合填料，原Φ200mm改为Φ150mm），开孔排气</w:t>
            </w:r>
            <w:r>
              <w:rPr>
                <w:rFonts w:hint="eastAsia" w:ascii="仿宋" w:hAnsi="仿宋" w:eastAsia="仿宋" w:cs="仿宋"/>
                <w:color w:val="000000"/>
                <w:sz w:val="24"/>
                <w:szCs w:val="24"/>
                <w:lang w:val="en-US" w:eastAsia="zh-CN"/>
              </w:rPr>
              <w:t>等。</w:t>
            </w:r>
          </w:p>
        </w:tc>
        <w:tc>
          <w:tcPr>
            <w:tcW w:w="1057" w:type="dxa"/>
            <w:noWrap w:val="0"/>
            <w:vAlign w:val="center"/>
          </w:tcPr>
          <w:p>
            <w:pPr>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二期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noWrap w:val="0"/>
            <w:vAlign w:val="center"/>
          </w:tcPr>
          <w:p>
            <w:pPr>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18</w:t>
            </w:r>
          </w:p>
        </w:tc>
        <w:tc>
          <w:tcPr>
            <w:tcW w:w="1463" w:type="dxa"/>
            <w:noWrap w:val="0"/>
            <w:vAlign w:val="center"/>
          </w:tcPr>
          <w:p>
            <w:pPr>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水解池</w:t>
            </w:r>
          </w:p>
        </w:tc>
        <w:tc>
          <w:tcPr>
            <w:tcW w:w="5129" w:type="dxa"/>
            <w:noWrap w:val="0"/>
            <w:vAlign w:val="center"/>
          </w:tcPr>
          <w:p>
            <w:pPr>
              <w:spacing w:line="240" w:lineRule="auto"/>
              <w:jc w:val="lef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清池、检修管道，更换支架、填料，开孔排气，增加两台潜水推流器（碳钢防腐杆、不锈钢外壳）及配套控制系统</w:t>
            </w:r>
            <w:r>
              <w:rPr>
                <w:rFonts w:hint="eastAsia" w:ascii="仿宋" w:hAnsi="仿宋" w:eastAsia="仿宋" w:cs="仿宋"/>
                <w:color w:val="000000"/>
                <w:sz w:val="24"/>
                <w:szCs w:val="24"/>
                <w:lang w:val="en-US" w:eastAsia="zh-CN"/>
              </w:rPr>
              <w:t>等。</w:t>
            </w:r>
          </w:p>
        </w:tc>
        <w:tc>
          <w:tcPr>
            <w:tcW w:w="1057" w:type="dxa"/>
            <w:noWrap w:val="0"/>
            <w:vAlign w:val="center"/>
          </w:tcPr>
          <w:p>
            <w:pPr>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二期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noWrap w:val="0"/>
            <w:vAlign w:val="center"/>
          </w:tcPr>
          <w:p>
            <w:pPr>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19</w:t>
            </w:r>
          </w:p>
        </w:tc>
        <w:tc>
          <w:tcPr>
            <w:tcW w:w="1463" w:type="dxa"/>
            <w:noWrap w:val="0"/>
            <w:vAlign w:val="center"/>
          </w:tcPr>
          <w:p>
            <w:pPr>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好氧池</w:t>
            </w:r>
          </w:p>
        </w:tc>
        <w:tc>
          <w:tcPr>
            <w:tcW w:w="5129" w:type="dxa"/>
            <w:noWrap w:val="0"/>
            <w:vAlign w:val="center"/>
          </w:tcPr>
          <w:p>
            <w:pPr>
              <w:spacing w:line="240" w:lineRule="auto"/>
              <w:jc w:val="lef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清池，更换支架、填料，检修管道，更换曝气盘，开孔排气</w:t>
            </w:r>
            <w:r>
              <w:rPr>
                <w:rFonts w:hint="eastAsia" w:ascii="仿宋" w:hAnsi="仿宋" w:eastAsia="仿宋" w:cs="仿宋"/>
                <w:color w:val="000000"/>
                <w:sz w:val="24"/>
                <w:szCs w:val="24"/>
                <w:lang w:val="en-US" w:eastAsia="zh-CN"/>
              </w:rPr>
              <w:t>等。</w:t>
            </w:r>
          </w:p>
        </w:tc>
        <w:tc>
          <w:tcPr>
            <w:tcW w:w="1057" w:type="dxa"/>
            <w:noWrap w:val="0"/>
            <w:vAlign w:val="center"/>
          </w:tcPr>
          <w:p>
            <w:pPr>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二期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noWrap w:val="0"/>
            <w:vAlign w:val="center"/>
          </w:tcPr>
          <w:p>
            <w:pPr>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20</w:t>
            </w:r>
          </w:p>
        </w:tc>
        <w:tc>
          <w:tcPr>
            <w:tcW w:w="1463" w:type="dxa"/>
            <w:noWrap w:val="0"/>
            <w:vAlign w:val="center"/>
          </w:tcPr>
          <w:p>
            <w:pPr>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好氧池</w:t>
            </w:r>
          </w:p>
        </w:tc>
        <w:tc>
          <w:tcPr>
            <w:tcW w:w="5129" w:type="dxa"/>
            <w:noWrap w:val="0"/>
            <w:vAlign w:val="center"/>
          </w:tcPr>
          <w:p>
            <w:pPr>
              <w:spacing w:line="240" w:lineRule="auto"/>
              <w:jc w:val="lef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更换DO仪，增加PH监测系统、加药系统及配套管道</w:t>
            </w:r>
            <w:r>
              <w:rPr>
                <w:rFonts w:hint="eastAsia" w:ascii="仿宋" w:hAnsi="仿宋" w:eastAsia="仿宋" w:cs="仿宋"/>
                <w:color w:val="000000"/>
                <w:sz w:val="24"/>
                <w:szCs w:val="24"/>
                <w:lang w:val="en-US" w:eastAsia="zh-CN"/>
              </w:rPr>
              <w:t>等。</w:t>
            </w:r>
          </w:p>
        </w:tc>
        <w:tc>
          <w:tcPr>
            <w:tcW w:w="1057" w:type="dxa"/>
            <w:noWrap w:val="0"/>
            <w:vAlign w:val="center"/>
          </w:tcPr>
          <w:p>
            <w:pPr>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二期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9" w:type="dxa"/>
            <w:noWrap w:val="0"/>
            <w:vAlign w:val="center"/>
          </w:tcPr>
          <w:p>
            <w:pPr>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21</w:t>
            </w:r>
          </w:p>
        </w:tc>
        <w:tc>
          <w:tcPr>
            <w:tcW w:w="1463" w:type="dxa"/>
            <w:noWrap w:val="0"/>
            <w:vAlign w:val="center"/>
          </w:tcPr>
          <w:p>
            <w:pPr>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沉淀池</w:t>
            </w:r>
          </w:p>
        </w:tc>
        <w:tc>
          <w:tcPr>
            <w:tcW w:w="5129" w:type="dxa"/>
            <w:noWrap w:val="0"/>
            <w:vAlign w:val="center"/>
          </w:tcPr>
          <w:p>
            <w:pPr>
              <w:spacing w:line="240" w:lineRule="auto"/>
              <w:jc w:val="left"/>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清池，更换支架、填料，检修管道，开孔排气</w:t>
            </w:r>
            <w:r>
              <w:rPr>
                <w:rFonts w:hint="eastAsia" w:ascii="仿宋" w:hAnsi="仿宋" w:eastAsia="仿宋" w:cs="仿宋"/>
                <w:color w:val="000000"/>
                <w:sz w:val="24"/>
                <w:szCs w:val="24"/>
                <w:lang w:val="en-US" w:eastAsia="zh-CN"/>
              </w:rPr>
              <w:t>等。</w:t>
            </w:r>
          </w:p>
        </w:tc>
        <w:tc>
          <w:tcPr>
            <w:tcW w:w="1057" w:type="dxa"/>
            <w:noWrap w:val="0"/>
            <w:vAlign w:val="center"/>
          </w:tcPr>
          <w:p>
            <w:pPr>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二期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trPr>
        <w:tc>
          <w:tcPr>
            <w:tcW w:w="819" w:type="dxa"/>
            <w:noWrap w:val="0"/>
            <w:vAlign w:val="center"/>
          </w:tcPr>
          <w:p>
            <w:pPr>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22</w:t>
            </w:r>
          </w:p>
        </w:tc>
        <w:tc>
          <w:tcPr>
            <w:tcW w:w="1463" w:type="dxa"/>
            <w:noWrap w:val="0"/>
            <w:vAlign w:val="center"/>
          </w:tcPr>
          <w:p>
            <w:pPr>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砂滤池</w:t>
            </w:r>
          </w:p>
        </w:tc>
        <w:tc>
          <w:tcPr>
            <w:tcW w:w="5129" w:type="dxa"/>
            <w:noWrap w:val="0"/>
            <w:vAlign w:val="center"/>
          </w:tcPr>
          <w:p>
            <w:pPr>
              <w:spacing w:line="240" w:lineRule="auto"/>
              <w:jc w:val="lef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更换石英砂</w:t>
            </w:r>
            <w:r>
              <w:rPr>
                <w:rFonts w:hint="eastAsia" w:ascii="仿宋" w:hAnsi="仿宋" w:eastAsia="仿宋" w:cs="仿宋"/>
                <w:color w:val="000000"/>
                <w:sz w:val="24"/>
                <w:szCs w:val="24"/>
                <w:lang w:eastAsia="zh-CN"/>
              </w:rPr>
              <w:t>。</w:t>
            </w:r>
          </w:p>
        </w:tc>
        <w:tc>
          <w:tcPr>
            <w:tcW w:w="1057" w:type="dxa"/>
            <w:noWrap w:val="0"/>
            <w:vAlign w:val="center"/>
          </w:tcPr>
          <w:p>
            <w:pPr>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二期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819" w:type="dxa"/>
            <w:noWrap w:val="0"/>
            <w:vAlign w:val="center"/>
          </w:tcPr>
          <w:p>
            <w:pPr>
              <w:spacing w:line="240" w:lineRule="auto"/>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23</w:t>
            </w:r>
          </w:p>
        </w:tc>
        <w:tc>
          <w:tcPr>
            <w:tcW w:w="1463" w:type="dxa"/>
            <w:noWrap w:val="0"/>
            <w:vAlign w:val="center"/>
          </w:tcPr>
          <w:p>
            <w:pPr>
              <w:spacing w:line="240" w:lineRule="auto"/>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加药系统</w:t>
            </w:r>
          </w:p>
        </w:tc>
        <w:tc>
          <w:tcPr>
            <w:tcW w:w="5129" w:type="dxa"/>
            <w:noWrap w:val="0"/>
            <w:vAlign w:val="center"/>
          </w:tcPr>
          <w:p>
            <w:pPr>
              <w:spacing w:line="240" w:lineRule="auto"/>
              <w:jc w:val="left"/>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更换加药系统（3个胶桶，3台搅拌机，6台加药泵）及配套控制系统</w:t>
            </w:r>
            <w:r>
              <w:rPr>
                <w:rFonts w:hint="eastAsia" w:ascii="仿宋" w:hAnsi="仿宋" w:eastAsia="仿宋" w:cs="仿宋"/>
                <w:color w:val="000000"/>
                <w:sz w:val="24"/>
                <w:szCs w:val="24"/>
                <w:lang w:val="en-US" w:eastAsia="zh-CN"/>
              </w:rPr>
              <w:t>等。</w:t>
            </w:r>
          </w:p>
        </w:tc>
        <w:tc>
          <w:tcPr>
            <w:tcW w:w="1057" w:type="dxa"/>
            <w:noWrap w:val="0"/>
            <w:vAlign w:val="center"/>
          </w:tcPr>
          <w:p>
            <w:pPr>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二期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noWrap w:val="0"/>
            <w:vAlign w:val="center"/>
          </w:tcPr>
          <w:p>
            <w:pPr>
              <w:spacing w:line="240" w:lineRule="auto"/>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2</w:t>
            </w:r>
            <w:r>
              <w:rPr>
                <w:rFonts w:hint="eastAsia" w:ascii="仿宋" w:hAnsi="仿宋" w:eastAsia="仿宋" w:cs="仿宋"/>
                <w:color w:val="000000"/>
                <w:sz w:val="24"/>
                <w:szCs w:val="24"/>
                <w:lang w:val="en-US" w:eastAsia="zh-CN"/>
              </w:rPr>
              <w:t>4</w:t>
            </w:r>
          </w:p>
        </w:tc>
        <w:tc>
          <w:tcPr>
            <w:tcW w:w="1463" w:type="dxa"/>
            <w:noWrap w:val="0"/>
            <w:vAlign w:val="center"/>
          </w:tcPr>
          <w:p>
            <w:pPr>
              <w:spacing w:line="240" w:lineRule="auto"/>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w:t>
            </w:r>
          </w:p>
        </w:tc>
        <w:tc>
          <w:tcPr>
            <w:tcW w:w="5129" w:type="dxa"/>
            <w:noWrap w:val="0"/>
            <w:vAlign w:val="center"/>
          </w:tcPr>
          <w:p>
            <w:pPr>
              <w:spacing w:line="240" w:lineRule="auto"/>
              <w:jc w:val="left"/>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生物菌种、药剂、营养物质</w:t>
            </w:r>
            <w:r>
              <w:rPr>
                <w:rFonts w:hint="eastAsia" w:ascii="仿宋" w:hAnsi="仿宋" w:eastAsia="仿宋" w:cs="仿宋"/>
                <w:color w:val="000000"/>
                <w:sz w:val="24"/>
                <w:szCs w:val="24"/>
                <w:lang w:val="en-US" w:eastAsia="zh-CN"/>
              </w:rPr>
              <w:t>购置，菌种激活，调试</w:t>
            </w:r>
            <w:r>
              <w:rPr>
                <w:rFonts w:hint="eastAsia" w:ascii="仿宋" w:hAnsi="仿宋" w:eastAsia="仿宋" w:cs="仿宋"/>
                <w:color w:val="000000"/>
                <w:sz w:val="24"/>
                <w:szCs w:val="24"/>
                <w:lang w:eastAsia="zh-CN"/>
              </w:rPr>
              <w:t>。</w:t>
            </w:r>
          </w:p>
        </w:tc>
        <w:tc>
          <w:tcPr>
            <w:tcW w:w="1057" w:type="dxa"/>
            <w:noWrap w:val="0"/>
            <w:vAlign w:val="center"/>
          </w:tcPr>
          <w:p>
            <w:pPr>
              <w:spacing w:line="240" w:lineRule="auto"/>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一期、</w:t>
            </w:r>
          </w:p>
          <w:p>
            <w:pPr>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二期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819" w:type="dxa"/>
            <w:noWrap w:val="0"/>
            <w:vAlign w:val="center"/>
          </w:tcPr>
          <w:p>
            <w:pPr>
              <w:spacing w:line="240" w:lineRule="auto"/>
              <w:jc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rPr>
              <w:t>2</w:t>
            </w:r>
            <w:r>
              <w:rPr>
                <w:rFonts w:hint="eastAsia" w:ascii="仿宋" w:hAnsi="仿宋" w:eastAsia="仿宋" w:cs="仿宋"/>
                <w:color w:val="000000"/>
                <w:sz w:val="24"/>
                <w:szCs w:val="24"/>
                <w:lang w:val="en-US" w:eastAsia="zh-CN"/>
              </w:rPr>
              <w:t>5</w:t>
            </w:r>
          </w:p>
        </w:tc>
        <w:tc>
          <w:tcPr>
            <w:tcW w:w="1463" w:type="dxa"/>
            <w:noWrap w:val="0"/>
            <w:vAlign w:val="center"/>
          </w:tcPr>
          <w:p>
            <w:pPr>
              <w:spacing w:line="240" w:lineRule="auto"/>
              <w:jc w:val="center"/>
              <w:rPr>
                <w:rFonts w:hint="default"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污水站</w:t>
            </w:r>
          </w:p>
        </w:tc>
        <w:tc>
          <w:tcPr>
            <w:tcW w:w="5129" w:type="dxa"/>
            <w:noWrap w:val="0"/>
            <w:vAlign w:val="center"/>
          </w:tcPr>
          <w:p>
            <w:pPr>
              <w:spacing w:line="240" w:lineRule="auto"/>
              <w:jc w:val="left"/>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所有葫芦均更换为</w:t>
            </w:r>
            <w:r>
              <w:rPr>
                <w:rFonts w:hint="eastAsia" w:ascii="仿宋" w:hAnsi="仿宋" w:eastAsia="仿宋" w:cs="仿宋"/>
                <w:color w:val="000000"/>
                <w:sz w:val="24"/>
                <w:szCs w:val="24"/>
                <w:lang w:val="en-US" w:eastAsia="zh-CN"/>
              </w:rPr>
              <w:t>304</w:t>
            </w:r>
            <w:r>
              <w:rPr>
                <w:rFonts w:hint="eastAsia" w:ascii="仿宋" w:hAnsi="仿宋" w:eastAsia="仿宋" w:cs="仿宋"/>
                <w:color w:val="000000"/>
                <w:sz w:val="24"/>
                <w:szCs w:val="24"/>
              </w:rPr>
              <w:t>不锈钢材质</w:t>
            </w:r>
            <w:r>
              <w:rPr>
                <w:rFonts w:hint="eastAsia" w:ascii="仿宋" w:hAnsi="仿宋" w:eastAsia="仿宋" w:cs="仿宋"/>
                <w:color w:val="000000"/>
                <w:sz w:val="24"/>
                <w:szCs w:val="24"/>
                <w:lang w:eastAsia="zh-CN"/>
              </w:rPr>
              <w:t>。</w:t>
            </w:r>
          </w:p>
        </w:tc>
        <w:tc>
          <w:tcPr>
            <w:tcW w:w="1057" w:type="dxa"/>
            <w:noWrap w:val="0"/>
            <w:vAlign w:val="center"/>
          </w:tcPr>
          <w:p>
            <w:pPr>
              <w:spacing w:line="240" w:lineRule="auto"/>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819" w:type="dxa"/>
            <w:noWrap w:val="0"/>
            <w:vAlign w:val="center"/>
          </w:tcPr>
          <w:p>
            <w:pPr>
              <w:spacing w:line="240" w:lineRule="auto"/>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26</w:t>
            </w:r>
          </w:p>
        </w:tc>
        <w:tc>
          <w:tcPr>
            <w:tcW w:w="1463" w:type="dxa"/>
            <w:noWrap w:val="0"/>
            <w:vAlign w:val="center"/>
          </w:tcPr>
          <w:p>
            <w:pPr>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污水站</w:t>
            </w:r>
          </w:p>
        </w:tc>
        <w:tc>
          <w:tcPr>
            <w:tcW w:w="5129" w:type="dxa"/>
            <w:noWrap w:val="0"/>
            <w:vAlign w:val="center"/>
          </w:tcPr>
          <w:p>
            <w:pPr>
              <w:spacing w:line="240" w:lineRule="auto"/>
              <w:jc w:val="left"/>
              <w:rPr>
                <w:rFonts w:hint="eastAsia" w:ascii="仿宋" w:hAnsi="仿宋" w:eastAsia="仿宋" w:cs="仿宋"/>
                <w:color w:val="000000"/>
                <w:sz w:val="24"/>
                <w:szCs w:val="24"/>
              </w:rPr>
            </w:pPr>
            <w:r>
              <w:rPr>
                <w:rFonts w:hint="eastAsia" w:ascii="仿宋" w:hAnsi="仿宋" w:eastAsia="仿宋" w:cs="仿宋"/>
                <w:color w:val="000000"/>
                <w:sz w:val="24"/>
                <w:szCs w:val="24"/>
              </w:rPr>
              <w:t>电控系统更换优化（旧线</w:t>
            </w:r>
            <w:r>
              <w:rPr>
                <w:rFonts w:hint="eastAsia" w:ascii="仿宋" w:hAnsi="仿宋" w:eastAsia="仿宋" w:cs="仿宋"/>
                <w:color w:val="000000"/>
                <w:sz w:val="24"/>
                <w:szCs w:val="24"/>
                <w:lang w:val="en-US" w:eastAsia="zh-CN"/>
              </w:rPr>
              <w:t>核查</w:t>
            </w:r>
            <w:r>
              <w:rPr>
                <w:rFonts w:hint="eastAsia" w:ascii="仿宋" w:hAnsi="仿宋" w:eastAsia="仿宋" w:cs="仿宋"/>
                <w:color w:val="000000"/>
                <w:sz w:val="24"/>
                <w:szCs w:val="24"/>
              </w:rPr>
              <w:t>整理，电柜更换为PLC控制带触摸屏，临时电力接通、安装联动调试</w:t>
            </w:r>
            <w:r>
              <w:rPr>
                <w:rFonts w:hint="eastAsia" w:ascii="仿宋" w:hAnsi="仿宋" w:eastAsia="仿宋" w:cs="仿宋"/>
                <w:color w:val="000000"/>
                <w:sz w:val="24"/>
                <w:szCs w:val="24"/>
                <w:lang w:val="en-US" w:eastAsia="zh-CN"/>
              </w:rPr>
              <w:t>等</w:t>
            </w:r>
            <w:r>
              <w:rPr>
                <w:rFonts w:hint="eastAsia" w:ascii="仿宋" w:hAnsi="仿宋" w:eastAsia="仿宋" w:cs="仿宋"/>
                <w:color w:val="000000"/>
                <w:sz w:val="24"/>
                <w:szCs w:val="24"/>
              </w:rPr>
              <w:t>）</w:t>
            </w:r>
            <w:r>
              <w:rPr>
                <w:rFonts w:hint="eastAsia" w:ascii="仿宋" w:hAnsi="仿宋" w:eastAsia="仿宋" w:cs="仿宋"/>
                <w:color w:val="000000"/>
                <w:sz w:val="24"/>
                <w:szCs w:val="24"/>
                <w:lang w:eastAsia="zh-CN"/>
              </w:rPr>
              <w:t>。</w:t>
            </w:r>
          </w:p>
        </w:tc>
        <w:tc>
          <w:tcPr>
            <w:tcW w:w="1057" w:type="dxa"/>
            <w:noWrap w:val="0"/>
            <w:vAlign w:val="center"/>
          </w:tcPr>
          <w:p>
            <w:pPr>
              <w:spacing w:line="240" w:lineRule="auto"/>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819" w:type="dxa"/>
            <w:noWrap w:val="0"/>
            <w:vAlign w:val="center"/>
          </w:tcPr>
          <w:p>
            <w:pPr>
              <w:spacing w:line="240" w:lineRule="auto"/>
              <w:jc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27</w:t>
            </w:r>
          </w:p>
        </w:tc>
        <w:tc>
          <w:tcPr>
            <w:tcW w:w="1463" w:type="dxa"/>
            <w:noWrap w:val="0"/>
            <w:vAlign w:val="center"/>
          </w:tcPr>
          <w:p>
            <w:pPr>
              <w:spacing w:line="240" w:lineRule="auto"/>
              <w:jc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中水池</w:t>
            </w:r>
          </w:p>
        </w:tc>
        <w:tc>
          <w:tcPr>
            <w:tcW w:w="5129" w:type="dxa"/>
            <w:noWrap w:val="0"/>
            <w:vAlign w:val="center"/>
          </w:tcPr>
          <w:p>
            <w:pPr>
              <w:spacing w:line="240" w:lineRule="auto"/>
              <w:jc w:val="left"/>
              <w:rPr>
                <w:rFonts w:hint="default" w:ascii="仿宋" w:hAnsi="仿宋" w:eastAsia="仿宋" w:cs="仿宋"/>
                <w:color w:val="000000"/>
                <w:sz w:val="24"/>
                <w:szCs w:val="24"/>
                <w:lang w:val="en-US"/>
              </w:rPr>
            </w:pPr>
            <w:r>
              <w:rPr>
                <w:rFonts w:hint="eastAsia" w:ascii="仿宋" w:hAnsi="仿宋" w:eastAsia="仿宋" w:cs="仿宋"/>
                <w:b w:val="0"/>
                <w:bCs w:val="0"/>
                <w:sz w:val="24"/>
                <w:szCs w:val="24"/>
                <w:vertAlign w:val="baseline"/>
                <w:lang w:eastAsia="zh-CN"/>
              </w:rPr>
              <w:t>中水回用泵</w:t>
            </w:r>
            <w:r>
              <w:rPr>
                <w:rFonts w:hint="eastAsia" w:ascii="仿宋" w:hAnsi="仿宋" w:eastAsia="仿宋" w:cs="仿宋"/>
                <w:b w:val="0"/>
                <w:bCs w:val="0"/>
                <w:sz w:val="24"/>
                <w:szCs w:val="24"/>
                <w:vertAlign w:val="baseline"/>
                <w:lang w:val="en-US" w:eastAsia="zh-CN"/>
              </w:rPr>
              <w:t>更换</w:t>
            </w:r>
          </w:p>
        </w:tc>
        <w:tc>
          <w:tcPr>
            <w:tcW w:w="1057" w:type="dxa"/>
            <w:noWrap w:val="0"/>
            <w:vAlign w:val="center"/>
          </w:tcPr>
          <w:p>
            <w:pPr>
              <w:spacing w:line="240" w:lineRule="auto"/>
              <w:jc w:val="center"/>
              <w:rPr>
                <w:rFonts w:hint="eastAsia" w:ascii="仿宋" w:hAnsi="仿宋" w:eastAsia="仿宋" w:cs="仿宋"/>
                <w:color w:val="000000"/>
                <w:sz w:val="24"/>
                <w:szCs w:val="24"/>
              </w:rPr>
            </w:pPr>
          </w:p>
        </w:tc>
      </w:tr>
    </w:tbl>
    <w:p>
      <w:pPr>
        <w:pStyle w:val="3"/>
        <w:ind w:left="0" w:leftChars="0" w:firstLine="640" w:firstLineChars="200"/>
        <w:jc w:val="left"/>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2.污水处理出水水质执行标准及出水水质指标</w:t>
      </w:r>
    </w:p>
    <w:p>
      <w:pPr>
        <w:pStyle w:val="3"/>
        <w:ind w:left="0" w:leftChars="0"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（1）出水水质执行标准为广东省《水污染物排放限值》DB44/26-2001第二时段一级排放标准。</w:t>
      </w:r>
    </w:p>
    <w:p>
      <w:pPr>
        <w:pStyle w:val="3"/>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kern w:val="2"/>
          <w:sz w:val="32"/>
          <w:szCs w:val="32"/>
          <w:lang w:val="en-US" w:eastAsia="zh-CN" w:bidi="ar-SA"/>
        </w:rPr>
        <w:t>（2）出水指标</w:t>
      </w:r>
    </w:p>
    <w:tbl>
      <w:tblPr>
        <w:tblStyle w:val="7"/>
        <w:tblW w:w="86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4"/>
        <w:gridCol w:w="1306"/>
        <w:gridCol w:w="1306"/>
        <w:gridCol w:w="1306"/>
        <w:gridCol w:w="1306"/>
        <w:gridCol w:w="1306"/>
        <w:gridCol w:w="1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974" w:type="dxa"/>
            <w:noWrap w:val="0"/>
            <w:vAlign w:val="center"/>
          </w:tcPr>
          <w:p>
            <w:pPr>
              <w:spacing w:line="240" w:lineRule="auto"/>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项目</w:t>
            </w:r>
          </w:p>
        </w:tc>
        <w:tc>
          <w:tcPr>
            <w:tcW w:w="1306" w:type="dxa"/>
            <w:noWrap w:val="0"/>
            <w:vAlign w:val="center"/>
          </w:tcPr>
          <w:p>
            <w:pPr>
              <w:spacing w:line="240" w:lineRule="auto"/>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PH</w:t>
            </w:r>
          </w:p>
        </w:tc>
        <w:tc>
          <w:tcPr>
            <w:tcW w:w="1306" w:type="dxa"/>
            <w:noWrap w:val="0"/>
            <w:vAlign w:val="center"/>
          </w:tcPr>
          <w:p>
            <w:pPr>
              <w:spacing w:line="240" w:lineRule="auto"/>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CODcr</w:t>
            </w:r>
          </w:p>
        </w:tc>
        <w:tc>
          <w:tcPr>
            <w:tcW w:w="1306" w:type="dxa"/>
            <w:noWrap w:val="0"/>
            <w:vAlign w:val="center"/>
          </w:tcPr>
          <w:p>
            <w:pPr>
              <w:spacing w:line="240" w:lineRule="auto"/>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BOD5</w:t>
            </w:r>
          </w:p>
        </w:tc>
        <w:tc>
          <w:tcPr>
            <w:tcW w:w="1306" w:type="dxa"/>
            <w:noWrap w:val="0"/>
            <w:vAlign w:val="center"/>
          </w:tcPr>
          <w:p>
            <w:pPr>
              <w:spacing w:line="240" w:lineRule="auto"/>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SS</w:t>
            </w:r>
          </w:p>
        </w:tc>
        <w:tc>
          <w:tcPr>
            <w:tcW w:w="1306" w:type="dxa"/>
            <w:noWrap w:val="0"/>
            <w:vAlign w:val="center"/>
          </w:tcPr>
          <w:p>
            <w:pPr>
              <w:spacing w:line="240" w:lineRule="auto"/>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TP</w:t>
            </w:r>
          </w:p>
        </w:tc>
        <w:tc>
          <w:tcPr>
            <w:tcW w:w="1145" w:type="dxa"/>
            <w:noWrap w:val="0"/>
            <w:vAlign w:val="center"/>
          </w:tcPr>
          <w:p>
            <w:pPr>
              <w:spacing w:line="240" w:lineRule="auto"/>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NH3-N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974" w:type="dxa"/>
            <w:noWrap w:val="0"/>
            <w:vAlign w:val="center"/>
          </w:tcPr>
          <w:p>
            <w:pPr>
              <w:spacing w:line="240" w:lineRule="auto"/>
              <w:jc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指标</w:t>
            </w:r>
          </w:p>
        </w:tc>
        <w:tc>
          <w:tcPr>
            <w:tcW w:w="1306" w:type="dxa"/>
            <w:noWrap w:val="0"/>
            <w:vAlign w:val="center"/>
          </w:tcPr>
          <w:p>
            <w:pPr>
              <w:spacing w:line="240" w:lineRule="auto"/>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6～9</w:t>
            </w:r>
          </w:p>
        </w:tc>
        <w:tc>
          <w:tcPr>
            <w:tcW w:w="1306" w:type="dxa"/>
            <w:noWrap w:val="0"/>
            <w:vAlign w:val="center"/>
          </w:tcPr>
          <w:p>
            <w:pPr>
              <w:spacing w:line="240" w:lineRule="auto"/>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≤90</w:t>
            </w:r>
          </w:p>
        </w:tc>
        <w:tc>
          <w:tcPr>
            <w:tcW w:w="1306" w:type="dxa"/>
            <w:noWrap w:val="0"/>
            <w:vAlign w:val="center"/>
          </w:tcPr>
          <w:p>
            <w:pPr>
              <w:spacing w:line="240" w:lineRule="auto"/>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≤20</w:t>
            </w:r>
          </w:p>
        </w:tc>
        <w:tc>
          <w:tcPr>
            <w:tcW w:w="1306" w:type="dxa"/>
            <w:noWrap w:val="0"/>
            <w:vAlign w:val="center"/>
          </w:tcPr>
          <w:p>
            <w:pPr>
              <w:spacing w:line="240" w:lineRule="auto"/>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≤60</w:t>
            </w:r>
          </w:p>
        </w:tc>
        <w:tc>
          <w:tcPr>
            <w:tcW w:w="1306" w:type="dxa"/>
            <w:noWrap w:val="0"/>
            <w:vAlign w:val="center"/>
          </w:tcPr>
          <w:p>
            <w:pPr>
              <w:spacing w:line="240" w:lineRule="auto"/>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≤0.5</w:t>
            </w:r>
          </w:p>
        </w:tc>
        <w:tc>
          <w:tcPr>
            <w:tcW w:w="1145" w:type="dxa"/>
            <w:noWrap w:val="0"/>
            <w:vAlign w:val="center"/>
          </w:tcPr>
          <w:p>
            <w:pPr>
              <w:spacing w:line="240" w:lineRule="auto"/>
              <w:jc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≤10</w:t>
            </w:r>
          </w:p>
        </w:tc>
      </w:tr>
    </w:tbl>
    <w:p>
      <w:pPr>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备注：表中除PH外，单位为mg/L</w:t>
      </w:r>
    </w:p>
    <w:p>
      <w:pPr>
        <w:pStyle w:val="2"/>
        <w:rPr>
          <w:rFonts w:hint="default"/>
          <w:lang w:val="en-US" w:eastAsia="zh-CN"/>
        </w:rPr>
      </w:pP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3.项目整改工期要求</w:t>
      </w:r>
    </w:p>
    <w:p>
      <w:pPr>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中标人结合校内污水处理量实际情况，向采购人提交整个项目的施工组织方案，经采购人审批同意后实施；最终改造及调试完成时间不得超过2021年8月31日。</w:t>
      </w:r>
    </w:p>
    <w:p>
      <w:pPr>
        <w:ind w:left="0" w:leftChars="0"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4.项目改造、运营要求和范围 </w:t>
      </w:r>
    </w:p>
    <w:p>
      <w:pPr>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污水站改造、运行、运行维护和检修工作须按照国家有关运行规程、检修规程、管理标准、技术标准和采购人有关要求进行。污水站各专业改造、运行、检修范围包括整改要求项目、日常运行维护、人员的培训和管理、设施设备停/送电、污水站机组正常运行和备用期间所进行的运行、维护、检修项目管理工作，与主管环保部门的接口工作，以及其他与污水站运营维护相关的工作。本范围只对各专业维修改造、运行管理、检修范围进行了一般性的规定，对于本范围中未包含或未明确而按照设施设备划分归污水站项目运行所管辖项目和内容，均在中标人改造、运行等承包范围之内。</w:t>
      </w:r>
    </w:p>
    <w:p>
      <w:pPr>
        <w:ind w:firstLine="640" w:firstLineChars="200"/>
        <w:jc w:val="left"/>
        <w:rPr>
          <w:rFonts w:hint="eastAsia" w:ascii="仿宋" w:hAnsi="仿宋" w:eastAsia="仿宋" w:cs="仿宋"/>
          <w:sz w:val="32"/>
          <w:szCs w:val="32"/>
          <w:lang w:val="en-US" w:eastAsia="zh-CN"/>
        </w:rPr>
      </w:pPr>
      <w:bookmarkStart w:id="0" w:name="_Toc453497736"/>
      <w:r>
        <w:rPr>
          <w:rFonts w:hint="eastAsia" w:ascii="仿宋" w:hAnsi="仿宋" w:eastAsia="仿宋" w:cs="仿宋"/>
          <w:sz w:val="32"/>
          <w:szCs w:val="32"/>
          <w:lang w:val="en-US" w:eastAsia="zh-CN"/>
        </w:rPr>
        <w:t>5.</w:t>
      </w:r>
      <w:bookmarkEnd w:id="0"/>
      <w:r>
        <w:rPr>
          <w:rFonts w:hint="eastAsia" w:ascii="仿宋" w:hAnsi="仿宋" w:eastAsia="仿宋" w:cs="仿宋"/>
          <w:sz w:val="32"/>
          <w:szCs w:val="32"/>
          <w:lang w:val="en-US" w:eastAsia="zh-CN"/>
        </w:rPr>
        <w:t>项目承包方式</w:t>
      </w:r>
    </w:p>
    <w:p>
      <w:pPr>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本招标项目由中标人总价包干实施，</w:t>
      </w:r>
      <w:r>
        <w:rPr>
          <w:rFonts w:hint="eastAsia" w:ascii="仿宋" w:hAnsi="仿宋" w:eastAsia="仿宋" w:cs="仿宋"/>
          <w:sz w:val="32"/>
          <w:szCs w:val="32"/>
          <w:lang w:eastAsia="zh-CN"/>
        </w:rPr>
        <w:t>中标</w:t>
      </w:r>
      <w:r>
        <w:rPr>
          <w:rFonts w:hint="eastAsia" w:ascii="仿宋" w:hAnsi="仿宋" w:eastAsia="仿宋" w:cs="仿宋"/>
          <w:sz w:val="32"/>
          <w:szCs w:val="32"/>
          <w:lang w:val="en-US" w:eastAsia="zh-CN"/>
        </w:rPr>
        <w:t>人包括但不限于</w:t>
      </w:r>
      <w:r>
        <w:rPr>
          <w:rFonts w:hint="eastAsia" w:ascii="仿宋" w:hAnsi="仿宋" w:eastAsia="仿宋" w:cs="仿宋"/>
          <w:sz w:val="32"/>
          <w:szCs w:val="32"/>
        </w:rPr>
        <w:t>包临</w:t>
      </w:r>
      <w:r>
        <w:rPr>
          <w:rFonts w:hint="eastAsia" w:ascii="仿宋" w:hAnsi="仿宋" w:eastAsia="仿宋" w:cs="仿宋"/>
          <w:sz w:val="32"/>
          <w:szCs w:val="32"/>
          <w:lang w:val="en-US" w:eastAsia="zh-CN"/>
        </w:rPr>
        <w:t>时设施</w:t>
      </w:r>
      <w:r>
        <w:rPr>
          <w:rFonts w:hint="eastAsia" w:ascii="仿宋" w:hAnsi="仿宋" w:eastAsia="仿宋" w:cs="仿宋"/>
          <w:sz w:val="32"/>
          <w:szCs w:val="32"/>
        </w:rPr>
        <w:t>、包税费、包风险、包</w:t>
      </w:r>
      <w:r>
        <w:rPr>
          <w:rFonts w:hint="eastAsia" w:ascii="仿宋" w:hAnsi="仿宋" w:eastAsia="仿宋" w:cs="仿宋"/>
          <w:sz w:val="32"/>
          <w:szCs w:val="32"/>
          <w:lang w:val="en-US" w:eastAsia="zh-CN"/>
        </w:rPr>
        <w:t>更换设备、包</w:t>
      </w:r>
      <w:r>
        <w:rPr>
          <w:rFonts w:hint="eastAsia" w:ascii="仿宋" w:hAnsi="仿宋" w:eastAsia="仿宋" w:cs="仿宋"/>
          <w:sz w:val="32"/>
          <w:szCs w:val="32"/>
        </w:rPr>
        <w:t>保修、包机械、包工期、包质量、包安全、包文明施工、包通过相关部门的工程验收、包保修、</w:t>
      </w:r>
      <w:r>
        <w:rPr>
          <w:rFonts w:hint="eastAsia" w:ascii="仿宋" w:hAnsi="仿宋" w:eastAsia="仿宋" w:cs="仿宋"/>
          <w:sz w:val="32"/>
          <w:szCs w:val="32"/>
          <w:lang w:val="en-US" w:eastAsia="zh-CN"/>
        </w:rPr>
        <w:t>包改造</w:t>
      </w:r>
      <w:r>
        <w:rPr>
          <w:rFonts w:hint="eastAsia" w:ascii="仿宋" w:hAnsi="仿宋" w:eastAsia="仿宋" w:cs="仿宋"/>
          <w:sz w:val="32"/>
          <w:szCs w:val="32"/>
        </w:rPr>
        <w:t>方案编制、包施工中工人安全保护用品、</w:t>
      </w:r>
      <w:r>
        <w:rPr>
          <w:rFonts w:hint="eastAsia" w:ascii="仿宋" w:hAnsi="仿宋" w:eastAsia="仿宋" w:cs="仿宋"/>
          <w:sz w:val="32"/>
          <w:szCs w:val="32"/>
          <w:lang w:val="en-US" w:eastAsia="zh-CN"/>
        </w:rPr>
        <w:t>包</w:t>
      </w:r>
      <w:r>
        <w:rPr>
          <w:rFonts w:hint="eastAsia" w:ascii="仿宋" w:hAnsi="仿宋" w:eastAsia="仿宋" w:cs="仿宋"/>
          <w:sz w:val="32"/>
          <w:szCs w:val="32"/>
        </w:rPr>
        <w:t>工伤保险和劳保福利、包物价上涨、</w:t>
      </w:r>
      <w:r>
        <w:rPr>
          <w:rFonts w:hint="eastAsia" w:ascii="仿宋" w:hAnsi="仿宋" w:eastAsia="仿宋" w:cs="仿宋"/>
          <w:sz w:val="32"/>
          <w:szCs w:val="32"/>
          <w:lang w:val="en-US" w:eastAsia="zh-CN"/>
        </w:rPr>
        <w:t>包日常运行耗材药品、包菌种、包人工工资、</w:t>
      </w:r>
      <w:r>
        <w:rPr>
          <w:rFonts w:hint="eastAsia" w:ascii="仿宋" w:hAnsi="仿宋" w:eastAsia="仿宋" w:cs="仿宋"/>
          <w:sz w:val="32"/>
          <w:szCs w:val="32"/>
        </w:rPr>
        <w:t>包</w:t>
      </w:r>
      <w:r>
        <w:rPr>
          <w:rFonts w:hint="eastAsia" w:ascii="仿宋" w:hAnsi="仿宋" w:eastAsia="仿宋" w:cs="仿宋"/>
          <w:sz w:val="32"/>
          <w:szCs w:val="32"/>
          <w:lang w:val="en-US" w:eastAsia="zh-CN"/>
        </w:rPr>
        <w:t>固废（污泥）</w:t>
      </w:r>
      <w:r>
        <w:rPr>
          <w:rFonts w:hint="eastAsia" w:ascii="仿宋" w:hAnsi="仿宋" w:eastAsia="仿宋" w:cs="仿宋"/>
          <w:sz w:val="32"/>
          <w:szCs w:val="32"/>
        </w:rPr>
        <w:t>回收</w:t>
      </w:r>
      <w:r>
        <w:rPr>
          <w:rFonts w:hint="eastAsia" w:ascii="仿宋" w:hAnsi="仿宋" w:eastAsia="仿宋" w:cs="仿宋"/>
          <w:sz w:val="32"/>
          <w:szCs w:val="32"/>
          <w:lang w:val="en-US" w:eastAsia="zh-CN"/>
        </w:rPr>
        <w:t>外运处理、包</w:t>
      </w:r>
      <w:r>
        <w:rPr>
          <w:rFonts w:hint="eastAsia" w:ascii="仿宋" w:hAnsi="仿宋" w:eastAsia="仿宋" w:cs="仿宋"/>
          <w:sz w:val="32"/>
          <w:szCs w:val="32"/>
        </w:rPr>
        <w:t>池体定期清池清淤保养费</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包工作台账及运营状况记录、包定期委外检测、包在线监测等</w:t>
      </w:r>
      <w:r>
        <w:rPr>
          <w:rFonts w:hint="eastAsia" w:ascii="仿宋" w:hAnsi="仿宋" w:eastAsia="仿宋" w:cs="仿宋"/>
          <w:sz w:val="32"/>
          <w:szCs w:val="32"/>
        </w:rPr>
        <w:t>的</w:t>
      </w:r>
      <w:r>
        <w:rPr>
          <w:rFonts w:hint="eastAsia" w:ascii="仿宋" w:hAnsi="仿宋" w:eastAsia="仿宋" w:cs="仿宋"/>
          <w:sz w:val="32"/>
          <w:szCs w:val="32"/>
          <w:lang w:val="en-US" w:eastAsia="zh-CN"/>
        </w:rPr>
        <w:t>总包干</w:t>
      </w:r>
      <w:r>
        <w:rPr>
          <w:rFonts w:hint="eastAsia" w:ascii="仿宋" w:hAnsi="仿宋" w:eastAsia="仿宋" w:cs="仿宋"/>
          <w:sz w:val="32"/>
          <w:szCs w:val="32"/>
        </w:rPr>
        <w:t>形式承包。</w:t>
      </w:r>
      <w:r>
        <w:rPr>
          <w:rFonts w:hint="eastAsia" w:ascii="仿宋" w:hAnsi="仿宋" w:eastAsia="仿宋" w:cs="仿宋"/>
          <w:sz w:val="32"/>
          <w:szCs w:val="32"/>
          <w:lang w:val="en-US" w:eastAsia="zh-CN"/>
        </w:rPr>
        <w:t xml:space="preserve"> </w:t>
      </w:r>
    </w:p>
    <w:p>
      <w:pPr>
        <w:ind w:firstLine="640" w:firstLineChars="200"/>
        <w:jc w:val="lef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6.项目运营期限</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污水站委托运营期为叁年（包含整改工期）</w:t>
      </w:r>
      <w:r>
        <w:rPr>
          <w:rFonts w:hint="eastAsia" w:ascii="仿宋" w:hAnsi="仿宋" w:eastAsia="仿宋" w:cs="仿宋"/>
          <w:sz w:val="32"/>
          <w:szCs w:val="32"/>
        </w:rPr>
        <w:t>。</w:t>
      </w:r>
    </w:p>
    <w:p>
      <w:pPr>
        <w:ind w:left="0" w:leftChars="0"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7.现场查勘</w:t>
      </w:r>
    </w:p>
    <w:p>
      <w:pPr>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投标前，采购人不组织现场查勘。为确保投标的准确性和措施的可行性，投标人可自行对项目现场及周围环境进行查勘，以便投标人获取有关编制投标文件和签署合同所需要的所有资料。采购人对投标人做出的推论、理解和结论概不负责；投标人一旦中标，这种考察即被认为其结果已在中标文件中得到充分反映。</w:t>
      </w:r>
    </w:p>
    <w:p>
      <w:pPr>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（2）投标人在现场堪察过程中，投标人应注意自身安全，如发生意外、财物或其他损失，不论任何原因所造成，采购人均不负责。</w:t>
      </w:r>
    </w:p>
    <w:p>
      <w:pPr>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（3）现场堪察期间的交通、食宿等由投标人自行安排，费用自理。</w:t>
      </w:r>
    </w:p>
    <w:p>
      <w:pPr>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8.投标人必须确保企业诚信及所提供材料的真实性，如发现中标人在本次投标活动中存在不诚信企业行为或提供虚假材料谋取中标的，采购人有权拒绝其投标或取消其中标资格，并追究其法律责任。</w:t>
      </w:r>
    </w:p>
    <w:p>
      <w:pPr>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9.中标人未经采购人事先书面同意，中标人不得转让其本项目合同全部或部分的权利或义务。</w:t>
      </w:r>
    </w:p>
    <w:p>
      <w:pPr>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10.中标人须接收采购人招聘的广州南方学院污水站运行人员3名，薪酬按其与学校签订的劳动合同标准执行。</w:t>
      </w:r>
    </w:p>
    <w:p>
      <w:pPr>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11.投标报价：投标人根据污水站项目改造、运营等要求，报出总价包干费用汇总表，并提交改造、运营等各费用明细表（设备须详列名称、品牌、规格、型号及参数等）。</w:t>
      </w:r>
    </w:p>
    <w:p>
      <w:pPr>
        <w:pStyle w:val="2"/>
        <w:rPr>
          <w:rFonts w:hint="default"/>
          <w:lang w:val="en-US" w:eastAsia="zh-CN"/>
        </w:rPr>
      </w:pP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六、资格审查方式：资格预审</w:t>
      </w:r>
    </w:p>
    <w:p>
      <w:pPr>
        <w:rPr>
          <w:rFonts w:hint="eastAsia" w:ascii="仿宋" w:hAnsi="仿宋" w:eastAsia="仿宋" w:cs="仿宋"/>
          <w:sz w:val="32"/>
          <w:szCs w:val="32"/>
        </w:rPr>
      </w:pPr>
      <w:r>
        <w:rPr>
          <w:rFonts w:hint="eastAsia" w:ascii="仿宋" w:hAnsi="仿宋" w:eastAsia="仿宋" w:cs="仿宋"/>
          <w:sz w:val="32"/>
          <w:szCs w:val="32"/>
          <w:lang w:val="en-US" w:eastAsia="zh-CN"/>
        </w:rPr>
        <w:t>七</w:t>
      </w:r>
      <w:r>
        <w:rPr>
          <w:rFonts w:hint="eastAsia" w:ascii="仿宋" w:hAnsi="仿宋" w:eastAsia="仿宋" w:cs="仿宋"/>
          <w:sz w:val="32"/>
          <w:szCs w:val="32"/>
        </w:rPr>
        <w:t>、投标人资格：</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eastAsia="zh-CN"/>
        </w:rPr>
        <w:t>.</w:t>
      </w:r>
      <w:r>
        <w:rPr>
          <w:rFonts w:hint="eastAsia" w:ascii="仿宋" w:hAnsi="仿宋" w:eastAsia="仿宋" w:cs="仿宋"/>
          <w:sz w:val="32"/>
          <w:szCs w:val="32"/>
        </w:rPr>
        <w:t>注册资金：不少于</w:t>
      </w:r>
      <w:r>
        <w:rPr>
          <w:rFonts w:hint="eastAsia" w:ascii="仿宋" w:hAnsi="仿宋" w:eastAsia="仿宋" w:cs="仿宋"/>
          <w:sz w:val="32"/>
          <w:szCs w:val="32"/>
          <w:lang w:val="en-US" w:eastAsia="zh-CN"/>
        </w:rPr>
        <w:t>10</w:t>
      </w:r>
      <w:r>
        <w:rPr>
          <w:rFonts w:hint="eastAsia" w:ascii="仿宋" w:hAnsi="仿宋" w:eastAsia="仿宋" w:cs="仿宋"/>
          <w:sz w:val="32"/>
          <w:szCs w:val="32"/>
        </w:rPr>
        <w:t>00万元。</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rPr>
        <w:t>企业资质：投标人具有建设主管部门颁发的环保工程专业承包三级及以上资质。</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企业征信：投标</w:t>
      </w:r>
      <w:r>
        <w:rPr>
          <w:rFonts w:hint="eastAsia" w:ascii="仿宋" w:hAnsi="仿宋" w:eastAsia="仿宋" w:cs="仿宋"/>
          <w:sz w:val="32"/>
          <w:szCs w:val="32"/>
          <w:lang w:val="en-US" w:eastAsia="zh-CN"/>
        </w:rPr>
        <w:t>人</w:t>
      </w:r>
      <w:r>
        <w:rPr>
          <w:rFonts w:hint="eastAsia" w:ascii="仿宋" w:hAnsi="仿宋" w:eastAsia="仿宋" w:cs="仿宋"/>
          <w:sz w:val="32"/>
          <w:szCs w:val="32"/>
        </w:rPr>
        <w:t>没有处于被建设行政主管部门取消投标资格的处罚期内，在投标报名截止日期前3年内，没有重大诚信问题。</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本次招标不接受联合体投标。</w:t>
      </w:r>
    </w:p>
    <w:p>
      <w:pPr>
        <w:rPr>
          <w:rFonts w:hint="eastAsia"/>
        </w:rPr>
      </w:pPr>
      <w:bookmarkStart w:id="1" w:name="_GoBack"/>
      <w:bookmarkEnd w:id="1"/>
    </w:p>
    <w:p>
      <w:pPr>
        <w:pStyle w:val="2"/>
        <w:rPr>
          <w:rFonts w:hint="eastAsia"/>
        </w:rPr>
      </w:pPr>
    </w:p>
    <w:p>
      <w:pPr>
        <w:ind w:left="0" w:leftChars="0" w:firstLine="420" w:firstLineChars="200"/>
        <w:rPr>
          <w:rFonts w:hint="default"/>
          <w:lang w:val="en-US" w:eastAsia="zh-CN"/>
        </w:rP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11</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185B42"/>
    <w:multiLevelType w:val="singleLevel"/>
    <w:tmpl w:val="EF185B42"/>
    <w:lvl w:ilvl="0" w:tentative="0">
      <w:start w:val="4"/>
      <w:numFmt w:val="chineseCounting"/>
      <w:suff w:val="nothing"/>
      <w:lvlText w:val="%1、"/>
      <w:lvlJc w:val="left"/>
      <w:rPr>
        <w:rFonts w:hint="eastAsia"/>
      </w:rPr>
    </w:lvl>
  </w:abstractNum>
  <w:abstractNum w:abstractNumId="1">
    <w:nsid w:val="262A39E5"/>
    <w:multiLevelType w:val="singleLevel"/>
    <w:tmpl w:val="262A39E5"/>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121072"/>
    <w:rsid w:val="00180751"/>
    <w:rsid w:val="003117E7"/>
    <w:rsid w:val="00312ED4"/>
    <w:rsid w:val="00377EA1"/>
    <w:rsid w:val="006804AE"/>
    <w:rsid w:val="00B83C13"/>
    <w:rsid w:val="00BE73D8"/>
    <w:rsid w:val="00C13A9F"/>
    <w:rsid w:val="00C74178"/>
    <w:rsid w:val="00E37160"/>
    <w:rsid w:val="011D1F65"/>
    <w:rsid w:val="01232B4F"/>
    <w:rsid w:val="012E092D"/>
    <w:rsid w:val="013962A2"/>
    <w:rsid w:val="013D18B2"/>
    <w:rsid w:val="014252EF"/>
    <w:rsid w:val="014E481E"/>
    <w:rsid w:val="014F4CA6"/>
    <w:rsid w:val="015D78A0"/>
    <w:rsid w:val="01617333"/>
    <w:rsid w:val="019F4D00"/>
    <w:rsid w:val="01A271B9"/>
    <w:rsid w:val="01B9654C"/>
    <w:rsid w:val="01C3347B"/>
    <w:rsid w:val="01CB2977"/>
    <w:rsid w:val="01F20243"/>
    <w:rsid w:val="02014031"/>
    <w:rsid w:val="02247852"/>
    <w:rsid w:val="02397A8F"/>
    <w:rsid w:val="0240144C"/>
    <w:rsid w:val="02626F7D"/>
    <w:rsid w:val="026856F8"/>
    <w:rsid w:val="02726637"/>
    <w:rsid w:val="027C3B68"/>
    <w:rsid w:val="0285735D"/>
    <w:rsid w:val="028D7F76"/>
    <w:rsid w:val="029F4F11"/>
    <w:rsid w:val="02BF7D43"/>
    <w:rsid w:val="02DA1C84"/>
    <w:rsid w:val="03197BC1"/>
    <w:rsid w:val="031B3A87"/>
    <w:rsid w:val="031C5561"/>
    <w:rsid w:val="031E0A0D"/>
    <w:rsid w:val="03283F0D"/>
    <w:rsid w:val="034F7E6C"/>
    <w:rsid w:val="035D4F2E"/>
    <w:rsid w:val="035D6C81"/>
    <w:rsid w:val="038872DB"/>
    <w:rsid w:val="038B6B6C"/>
    <w:rsid w:val="03AE30D7"/>
    <w:rsid w:val="03B21C4E"/>
    <w:rsid w:val="03C0678C"/>
    <w:rsid w:val="03DF127A"/>
    <w:rsid w:val="03EA4320"/>
    <w:rsid w:val="03F332CF"/>
    <w:rsid w:val="04044FC0"/>
    <w:rsid w:val="04111128"/>
    <w:rsid w:val="04383753"/>
    <w:rsid w:val="045D2518"/>
    <w:rsid w:val="046B38C3"/>
    <w:rsid w:val="047176B1"/>
    <w:rsid w:val="047204E0"/>
    <w:rsid w:val="04767335"/>
    <w:rsid w:val="047B3FAD"/>
    <w:rsid w:val="04874B95"/>
    <w:rsid w:val="04C70F91"/>
    <w:rsid w:val="04E404DE"/>
    <w:rsid w:val="050C1958"/>
    <w:rsid w:val="05187F68"/>
    <w:rsid w:val="05241BE9"/>
    <w:rsid w:val="053F53E5"/>
    <w:rsid w:val="0545029F"/>
    <w:rsid w:val="055B3B6C"/>
    <w:rsid w:val="05601EA7"/>
    <w:rsid w:val="056503CB"/>
    <w:rsid w:val="05677E3C"/>
    <w:rsid w:val="056F0833"/>
    <w:rsid w:val="05934344"/>
    <w:rsid w:val="059C320E"/>
    <w:rsid w:val="05AD4C97"/>
    <w:rsid w:val="05BB6239"/>
    <w:rsid w:val="05CE7227"/>
    <w:rsid w:val="05D10043"/>
    <w:rsid w:val="05EE2A17"/>
    <w:rsid w:val="05FE3D10"/>
    <w:rsid w:val="06091DF5"/>
    <w:rsid w:val="060A3A0A"/>
    <w:rsid w:val="06122C10"/>
    <w:rsid w:val="06170D7C"/>
    <w:rsid w:val="062A5C80"/>
    <w:rsid w:val="062C107D"/>
    <w:rsid w:val="067C28C6"/>
    <w:rsid w:val="068F2664"/>
    <w:rsid w:val="06C070E7"/>
    <w:rsid w:val="06CA72E5"/>
    <w:rsid w:val="06DA177D"/>
    <w:rsid w:val="06E00177"/>
    <w:rsid w:val="06F70919"/>
    <w:rsid w:val="07420E5C"/>
    <w:rsid w:val="07475AA4"/>
    <w:rsid w:val="0747600C"/>
    <w:rsid w:val="076070BF"/>
    <w:rsid w:val="07BD2E49"/>
    <w:rsid w:val="07C310E2"/>
    <w:rsid w:val="07D14E3D"/>
    <w:rsid w:val="07DB693D"/>
    <w:rsid w:val="07E17DD2"/>
    <w:rsid w:val="07EB32BF"/>
    <w:rsid w:val="07F8304E"/>
    <w:rsid w:val="080F0B43"/>
    <w:rsid w:val="082679D8"/>
    <w:rsid w:val="083B3EE1"/>
    <w:rsid w:val="08476B1B"/>
    <w:rsid w:val="08507D69"/>
    <w:rsid w:val="08527DCE"/>
    <w:rsid w:val="085D0BC9"/>
    <w:rsid w:val="085F4677"/>
    <w:rsid w:val="08795504"/>
    <w:rsid w:val="08856587"/>
    <w:rsid w:val="08A75C4C"/>
    <w:rsid w:val="08BC0019"/>
    <w:rsid w:val="08EC3D9E"/>
    <w:rsid w:val="09060EA3"/>
    <w:rsid w:val="0918568E"/>
    <w:rsid w:val="09251CDF"/>
    <w:rsid w:val="092E4B8D"/>
    <w:rsid w:val="09362ADF"/>
    <w:rsid w:val="093B08B5"/>
    <w:rsid w:val="093F721A"/>
    <w:rsid w:val="09421208"/>
    <w:rsid w:val="09482EAE"/>
    <w:rsid w:val="095E5C39"/>
    <w:rsid w:val="09654583"/>
    <w:rsid w:val="09655965"/>
    <w:rsid w:val="09960AC3"/>
    <w:rsid w:val="09DF1EA6"/>
    <w:rsid w:val="09EB7EB7"/>
    <w:rsid w:val="09F74C9F"/>
    <w:rsid w:val="0A212CD3"/>
    <w:rsid w:val="0A3536E8"/>
    <w:rsid w:val="0A610DDD"/>
    <w:rsid w:val="0A8C1066"/>
    <w:rsid w:val="0AA2437D"/>
    <w:rsid w:val="0AB7426E"/>
    <w:rsid w:val="0ABA7C49"/>
    <w:rsid w:val="0AD70891"/>
    <w:rsid w:val="0AE155ED"/>
    <w:rsid w:val="0B06666E"/>
    <w:rsid w:val="0B27170F"/>
    <w:rsid w:val="0B3B1B60"/>
    <w:rsid w:val="0B47142F"/>
    <w:rsid w:val="0B642502"/>
    <w:rsid w:val="0B75562D"/>
    <w:rsid w:val="0B765AE0"/>
    <w:rsid w:val="0B796200"/>
    <w:rsid w:val="0B972562"/>
    <w:rsid w:val="0BA876CE"/>
    <w:rsid w:val="0BAF6CF0"/>
    <w:rsid w:val="0BCE087A"/>
    <w:rsid w:val="0BE03DC3"/>
    <w:rsid w:val="0C072154"/>
    <w:rsid w:val="0C0C12AA"/>
    <w:rsid w:val="0C125CFC"/>
    <w:rsid w:val="0C3F1459"/>
    <w:rsid w:val="0C4322CF"/>
    <w:rsid w:val="0C4815A6"/>
    <w:rsid w:val="0C6A5089"/>
    <w:rsid w:val="0C7B1CE7"/>
    <w:rsid w:val="0CA3609E"/>
    <w:rsid w:val="0CB83482"/>
    <w:rsid w:val="0CC95C88"/>
    <w:rsid w:val="0CED3EF0"/>
    <w:rsid w:val="0D1854E9"/>
    <w:rsid w:val="0D39173E"/>
    <w:rsid w:val="0D41349C"/>
    <w:rsid w:val="0D473F1A"/>
    <w:rsid w:val="0D4B5822"/>
    <w:rsid w:val="0D5309A1"/>
    <w:rsid w:val="0D6D2538"/>
    <w:rsid w:val="0D724CA1"/>
    <w:rsid w:val="0D832FAB"/>
    <w:rsid w:val="0D8861BC"/>
    <w:rsid w:val="0DCD5CF9"/>
    <w:rsid w:val="0DCF51B4"/>
    <w:rsid w:val="0DDE00C0"/>
    <w:rsid w:val="0DEC0805"/>
    <w:rsid w:val="0E3242BC"/>
    <w:rsid w:val="0E472163"/>
    <w:rsid w:val="0E535DAD"/>
    <w:rsid w:val="0E582045"/>
    <w:rsid w:val="0E5F6E65"/>
    <w:rsid w:val="0E767AB4"/>
    <w:rsid w:val="0E7C40D0"/>
    <w:rsid w:val="0E8E43EC"/>
    <w:rsid w:val="0EC062DC"/>
    <w:rsid w:val="0EC32A68"/>
    <w:rsid w:val="0ED31EAA"/>
    <w:rsid w:val="0ED32534"/>
    <w:rsid w:val="0EE53EA0"/>
    <w:rsid w:val="0EF36BE8"/>
    <w:rsid w:val="0EFF7D99"/>
    <w:rsid w:val="0F053960"/>
    <w:rsid w:val="0F1D6B28"/>
    <w:rsid w:val="0F2F4CBF"/>
    <w:rsid w:val="0F480CA9"/>
    <w:rsid w:val="0F4A4D56"/>
    <w:rsid w:val="0F4C0272"/>
    <w:rsid w:val="0F4E0694"/>
    <w:rsid w:val="0F4E2967"/>
    <w:rsid w:val="0F7B35C5"/>
    <w:rsid w:val="0F7F2601"/>
    <w:rsid w:val="0FA5382F"/>
    <w:rsid w:val="0FA8425D"/>
    <w:rsid w:val="0FB26840"/>
    <w:rsid w:val="0FCD62E3"/>
    <w:rsid w:val="0FFF7EBF"/>
    <w:rsid w:val="10021D33"/>
    <w:rsid w:val="102D304B"/>
    <w:rsid w:val="102D3AE5"/>
    <w:rsid w:val="10332DC5"/>
    <w:rsid w:val="105018DC"/>
    <w:rsid w:val="10602FD6"/>
    <w:rsid w:val="106555D1"/>
    <w:rsid w:val="10913378"/>
    <w:rsid w:val="10B1622E"/>
    <w:rsid w:val="10BA2553"/>
    <w:rsid w:val="10CC31D5"/>
    <w:rsid w:val="10DB2513"/>
    <w:rsid w:val="112653D0"/>
    <w:rsid w:val="11397C01"/>
    <w:rsid w:val="1140269C"/>
    <w:rsid w:val="11641174"/>
    <w:rsid w:val="116C7FA5"/>
    <w:rsid w:val="117D093C"/>
    <w:rsid w:val="11A03775"/>
    <w:rsid w:val="11B244F7"/>
    <w:rsid w:val="11B27929"/>
    <w:rsid w:val="11C30FB3"/>
    <w:rsid w:val="11D87E43"/>
    <w:rsid w:val="11E24B1C"/>
    <w:rsid w:val="11E63E6F"/>
    <w:rsid w:val="11F40D3D"/>
    <w:rsid w:val="11F43A90"/>
    <w:rsid w:val="1216205D"/>
    <w:rsid w:val="12205D74"/>
    <w:rsid w:val="12216A25"/>
    <w:rsid w:val="122D229A"/>
    <w:rsid w:val="12417E6E"/>
    <w:rsid w:val="124B5ED2"/>
    <w:rsid w:val="1253154F"/>
    <w:rsid w:val="12760CF5"/>
    <w:rsid w:val="128718D6"/>
    <w:rsid w:val="12D241DD"/>
    <w:rsid w:val="12DB50F8"/>
    <w:rsid w:val="12F02DB0"/>
    <w:rsid w:val="1301790E"/>
    <w:rsid w:val="13071E8F"/>
    <w:rsid w:val="131D3AFC"/>
    <w:rsid w:val="132E3E9C"/>
    <w:rsid w:val="134D5ACC"/>
    <w:rsid w:val="13523E3A"/>
    <w:rsid w:val="13580B31"/>
    <w:rsid w:val="138C06AD"/>
    <w:rsid w:val="139A5DA3"/>
    <w:rsid w:val="13A519DF"/>
    <w:rsid w:val="13BF6690"/>
    <w:rsid w:val="13F32E05"/>
    <w:rsid w:val="14041F40"/>
    <w:rsid w:val="14272AF6"/>
    <w:rsid w:val="14396FF8"/>
    <w:rsid w:val="146002B2"/>
    <w:rsid w:val="14767C7B"/>
    <w:rsid w:val="147B2166"/>
    <w:rsid w:val="14AB713B"/>
    <w:rsid w:val="14AB7DB8"/>
    <w:rsid w:val="14B41176"/>
    <w:rsid w:val="14CC3EF8"/>
    <w:rsid w:val="14E561E2"/>
    <w:rsid w:val="152F2907"/>
    <w:rsid w:val="154A5B97"/>
    <w:rsid w:val="156823ED"/>
    <w:rsid w:val="15706ADC"/>
    <w:rsid w:val="158109E8"/>
    <w:rsid w:val="15851248"/>
    <w:rsid w:val="15DF1B61"/>
    <w:rsid w:val="15FC0B4D"/>
    <w:rsid w:val="16262A68"/>
    <w:rsid w:val="163130EC"/>
    <w:rsid w:val="16352BEF"/>
    <w:rsid w:val="163B67C3"/>
    <w:rsid w:val="167A1E4B"/>
    <w:rsid w:val="16C66418"/>
    <w:rsid w:val="16CE05AD"/>
    <w:rsid w:val="16D677CB"/>
    <w:rsid w:val="16E60117"/>
    <w:rsid w:val="173B62E7"/>
    <w:rsid w:val="176C500B"/>
    <w:rsid w:val="17A677A8"/>
    <w:rsid w:val="17B51D60"/>
    <w:rsid w:val="17B74048"/>
    <w:rsid w:val="17B84C60"/>
    <w:rsid w:val="17BE6732"/>
    <w:rsid w:val="17D30DD0"/>
    <w:rsid w:val="17D95A75"/>
    <w:rsid w:val="17DE00A2"/>
    <w:rsid w:val="17E2146E"/>
    <w:rsid w:val="17F33506"/>
    <w:rsid w:val="17FB43FB"/>
    <w:rsid w:val="1815327E"/>
    <w:rsid w:val="181561B3"/>
    <w:rsid w:val="181B443E"/>
    <w:rsid w:val="182639AD"/>
    <w:rsid w:val="183B1D36"/>
    <w:rsid w:val="1869726F"/>
    <w:rsid w:val="187F2002"/>
    <w:rsid w:val="188361B8"/>
    <w:rsid w:val="18954DDA"/>
    <w:rsid w:val="18A063CB"/>
    <w:rsid w:val="18C543C0"/>
    <w:rsid w:val="18D45BDA"/>
    <w:rsid w:val="18E80D38"/>
    <w:rsid w:val="18ED14C8"/>
    <w:rsid w:val="18F63895"/>
    <w:rsid w:val="18F6708D"/>
    <w:rsid w:val="19004BB4"/>
    <w:rsid w:val="19081F99"/>
    <w:rsid w:val="190C7C62"/>
    <w:rsid w:val="19273436"/>
    <w:rsid w:val="192E3375"/>
    <w:rsid w:val="19350348"/>
    <w:rsid w:val="193665FA"/>
    <w:rsid w:val="19386EC2"/>
    <w:rsid w:val="19482E6B"/>
    <w:rsid w:val="196B76DE"/>
    <w:rsid w:val="196E3696"/>
    <w:rsid w:val="196F3A8A"/>
    <w:rsid w:val="1972744A"/>
    <w:rsid w:val="19862A8A"/>
    <w:rsid w:val="19C70202"/>
    <w:rsid w:val="19E42DA9"/>
    <w:rsid w:val="19EF152A"/>
    <w:rsid w:val="19F03C55"/>
    <w:rsid w:val="1A1549A3"/>
    <w:rsid w:val="1A471032"/>
    <w:rsid w:val="1A49236B"/>
    <w:rsid w:val="1A53791F"/>
    <w:rsid w:val="1A8F1CD7"/>
    <w:rsid w:val="1A984F89"/>
    <w:rsid w:val="1A9B2166"/>
    <w:rsid w:val="1AB01754"/>
    <w:rsid w:val="1AD20558"/>
    <w:rsid w:val="1ADB3371"/>
    <w:rsid w:val="1AE12178"/>
    <w:rsid w:val="1AE21227"/>
    <w:rsid w:val="1AE95B6A"/>
    <w:rsid w:val="1B0736B5"/>
    <w:rsid w:val="1B1638A5"/>
    <w:rsid w:val="1B196378"/>
    <w:rsid w:val="1B364502"/>
    <w:rsid w:val="1B4D29A4"/>
    <w:rsid w:val="1B516529"/>
    <w:rsid w:val="1B6B55F1"/>
    <w:rsid w:val="1B805CB1"/>
    <w:rsid w:val="1B8E013B"/>
    <w:rsid w:val="1B933619"/>
    <w:rsid w:val="1BC96AD7"/>
    <w:rsid w:val="1BCB04A1"/>
    <w:rsid w:val="1BCB3968"/>
    <w:rsid w:val="1BD2204B"/>
    <w:rsid w:val="1BD90EDD"/>
    <w:rsid w:val="1BEE7F79"/>
    <w:rsid w:val="1C2B700B"/>
    <w:rsid w:val="1C645BE5"/>
    <w:rsid w:val="1C7757C1"/>
    <w:rsid w:val="1C7A57CB"/>
    <w:rsid w:val="1C802E18"/>
    <w:rsid w:val="1C8F408B"/>
    <w:rsid w:val="1C9C506C"/>
    <w:rsid w:val="1C9E307E"/>
    <w:rsid w:val="1CA9665D"/>
    <w:rsid w:val="1CCC372C"/>
    <w:rsid w:val="1CE57076"/>
    <w:rsid w:val="1CEC3A8D"/>
    <w:rsid w:val="1CEF4078"/>
    <w:rsid w:val="1CFE6F8E"/>
    <w:rsid w:val="1D033A50"/>
    <w:rsid w:val="1D203C7E"/>
    <w:rsid w:val="1D523DE8"/>
    <w:rsid w:val="1D591ECF"/>
    <w:rsid w:val="1D7579B0"/>
    <w:rsid w:val="1D9419C0"/>
    <w:rsid w:val="1D960476"/>
    <w:rsid w:val="1DAE660A"/>
    <w:rsid w:val="1DC5719C"/>
    <w:rsid w:val="1E3353D0"/>
    <w:rsid w:val="1E5B0AD1"/>
    <w:rsid w:val="1E6D58A9"/>
    <w:rsid w:val="1E775612"/>
    <w:rsid w:val="1E7F45D9"/>
    <w:rsid w:val="1E9F24EA"/>
    <w:rsid w:val="1EC355FC"/>
    <w:rsid w:val="1ECE5D7D"/>
    <w:rsid w:val="1EDA1037"/>
    <w:rsid w:val="1EE83E2B"/>
    <w:rsid w:val="1F0E13BF"/>
    <w:rsid w:val="1F1C754D"/>
    <w:rsid w:val="1F401DD5"/>
    <w:rsid w:val="1F433587"/>
    <w:rsid w:val="1F5A3BAF"/>
    <w:rsid w:val="1F5C14BB"/>
    <w:rsid w:val="1F5C7BF7"/>
    <w:rsid w:val="1F8519FE"/>
    <w:rsid w:val="1F9E55B6"/>
    <w:rsid w:val="1FAD5802"/>
    <w:rsid w:val="1FDD5640"/>
    <w:rsid w:val="1FE87CFB"/>
    <w:rsid w:val="200860D9"/>
    <w:rsid w:val="2008764B"/>
    <w:rsid w:val="201F0DE7"/>
    <w:rsid w:val="20332A7C"/>
    <w:rsid w:val="2038368D"/>
    <w:rsid w:val="203904D5"/>
    <w:rsid w:val="203D25B1"/>
    <w:rsid w:val="205B2E5A"/>
    <w:rsid w:val="206A5ED5"/>
    <w:rsid w:val="206F56E4"/>
    <w:rsid w:val="207F2CA3"/>
    <w:rsid w:val="20857C62"/>
    <w:rsid w:val="20995950"/>
    <w:rsid w:val="20A15D7B"/>
    <w:rsid w:val="20C74912"/>
    <w:rsid w:val="20D1638A"/>
    <w:rsid w:val="20D25BF4"/>
    <w:rsid w:val="20D4558A"/>
    <w:rsid w:val="20D72B48"/>
    <w:rsid w:val="20E71A2C"/>
    <w:rsid w:val="20EA3AD9"/>
    <w:rsid w:val="20F0633F"/>
    <w:rsid w:val="211272D1"/>
    <w:rsid w:val="213C617A"/>
    <w:rsid w:val="21554A13"/>
    <w:rsid w:val="216712F7"/>
    <w:rsid w:val="217D5410"/>
    <w:rsid w:val="21836790"/>
    <w:rsid w:val="21877EA7"/>
    <w:rsid w:val="218B66F8"/>
    <w:rsid w:val="219B304C"/>
    <w:rsid w:val="21C15E9E"/>
    <w:rsid w:val="21C9499F"/>
    <w:rsid w:val="21D1454B"/>
    <w:rsid w:val="21E16D15"/>
    <w:rsid w:val="21E223F8"/>
    <w:rsid w:val="21F37EAC"/>
    <w:rsid w:val="21F65C1F"/>
    <w:rsid w:val="220B18BD"/>
    <w:rsid w:val="221B070C"/>
    <w:rsid w:val="221F54A7"/>
    <w:rsid w:val="22412C69"/>
    <w:rsid w:val="224517A3"/>
    <w:rsid w:val="22493938"/>
    <w:rsid w:val="225A68E5"/>
    <w:rsid w:val="22652208"/>
    <w:rsid w:val="22845F5A"/>
    <w:rsid w:val="229D0404"/>
    <w:rsid w:val="22AA782F"/>
    <w:rsid w:val="22B22043"/>
    <w:rsid w:val="22CA700A"/>
    <w:rsid w:val="22EF6422"/>
    <w:rsid w:val="22F82674"/>
    <w:rsid w:val="233970BF"/>
    <w:rsid w:val="23920E89"/>
    <w:rsid w:val="23A17D35"/>
    <w:rsid w:val="23A64D4A"/>
    <w:rsid w:val="23BD48C1"/>
    <w:rsid w:val="23D512ED"/>
    <w:rsid w:val="23DC4C83"/>
    <w:rsid w:val="23E1464C"/>
    <w:rsid w:val="23FE7158"/>
    <w:rsid w:val="243B0341"/>
    <w:rsid w:val="244C5771"/>
    <w:rsid w:val="24544DA4"/>
    <w:rsid w:val="246D7FF6"/>
    <w:rsid w:val="24753905"/>
    <w:rsid w:val="249E2C10"/>
    <w:rsid w:val="249F058B"/>
    <w:rsid w:val="24AD3508"/>
    <w:rsid w:val="24B9603C"/>
    <w:rsid w:val="24C825E8"/>
    <w:rsid w:val="24D34558"/>
    <w:rsid w:val="24DE1863"/>
    <w:rsid w:val="24E52294"/>
    <w:rsid w:val="24F15C8C"/>
    <w:rsid w:val="251B51B4"/>
    <w:rsid w:val="251D07C0"/>
    <w:rsid w:val="252A74A1"/>
    <w:rsid w:val="25364A83"/>
    <w:rsid w:val="255F0F8F"/>
    <w:rsid w:val="255F4A9D"/>
    <w:rsid w:val="256E1BDD"/>
    <w:rsid w:val="256F2B97"/>
    <w:rsid w:val="2576437E"/>
    <w:rsid w:val="258F74C0"/>
    <w:rsid w:val="25904F90"/>
    <w:rsid w:val="25AD58B5"/>
    <w:rsid w:val="25BA2473"/>
    <w:rsid w:val="25BD551F"/>
    <w:rsid w:val="25CD19F2"/>
    <w:rsid w:val="25DB10BD"/>
    <w:rsid w:val="25EB332E"/>
    <w:rsid w:val="25ED7C11"/>
    <w:rsid w:val="25F64640"/>
    <w:rsid w:val="25F91947"/>
    <w:rsid w:val="25FC50D6"/>
    <w:rsid w:val="25FD57C4"/>
    <w:rsid w:val="26367464"/>
    <w:rsid w:val="263C2F71"/>
    <w:rsid w:val="263E47E5"/>
    <w:rsid w:val="26427229"/>
    <w:rsid w:val="26435E0E"/>
    <w:rsid w:val="26636F61"/>
    <w:rsid w:val="266D43AB"/>
    <w:rsid w:val="26886897"/>
    <w:rsid w:val="269D2F3A"/>
    <w:rsid w:val="26B31D06"/>
    <w:rsid w:val="26B83357"/>
    <w:rsid w:val="26C37FFF"/>
    <w:rsid w:val="26FD62AC"/>
    <w:rsid w:val="270E11BA"/>
    <w:rsid w:val="271839D3"/>
    <w:rsid w:val="273B0631"/>
    <w:rsid w:val="27544734"/>
    <w:rsid w:val="276045C5"/>
    <w:rsid w:val="27A3754D"/>
    <w:rsid w:val="27B360ED"/>
    <w:rsid w:val="280C00D0"/>
    <w:rsid w:val="28170146"/>
    <w:rsid w:val="281E37E7"/>
    <w:rsid w:val="2826046D"/>
    <w:rsid w:val="28423A19"/>
    <w:rsid w:val="284264E5"/>
    <w:rsid w:val="28513C25"/>
    <w:rsid w:val="2856782A"/>
    <w:rsid w:val="285D6525"/>
    <w:rsid w:val="288C0C8F"/>
    <w:rsid w:val="288E1290"/>
    <w:rsid w:val="28CD11FF"/>
    <w:rsid w:val="28E203DB"/>
    <w:rsid w:val="28FF0ADA"/>
    <w:rsid w:val="29037FB1"/>
    <w:rsid w:val="290E39BC"/>
    <w:rsid w:val="29142CA4"/>
    <w:rsid w:val="293F387D"/>
    <w:rsid w:val="29404107"/>
    <w:rsid w:val="29515653"/>
    <w:rsid w:val="29696B24"/>
    <w:rsid w:val="296E6310"/>
    <w:rsid w:val="29747B5D"/>
    <w:rsid w:val="298F4607"/>
    <w:rsid w:val="299052AD"/>
    <w:rsid w:val="29C744BC"/>
    <w:rsid w:val="29F2037E"/>
    <w:rsid w:val="29FD6F85"/>
    <w:rsid w:val="2A286A90"/>
    <w:rsid w:val="2A546419"/>
    <w:rsid w:val="2A580E98"/>
    <w:rsid w:val="2A853B5F"/>
    <w:rsid w:val="2AA52030"/>
    <w:rsid w:val="2AA910E3"/>
    <w:rsid w:val="2AE418E7"/>
    <w:rsid w:val="2B06086B"/>
    <w:rsid w:val="2B132F35"/>
    <w:rsid w:val="2B1F5690"/>
    <w:rsid w:val="2B21772B"/>
    <w:rsid w:val="2B2868C3"/>
    <w:rsid w:val="2B377DB3"/>
    <w:rsid w:val="2B3D5D0C"/>
    <w:rsid w:val="2B500A6F"/>
    <w:rsid w:val="2B723615"/>
    <w:rsid w:val="2B796A6F"/>
    <w:rsid w:val="2B9164F1"/>
    <w:rsid w:val="2BB44F78"/>
    <w:rsid w:val="2BB62C36"/>
    <w:rsid w:val="2BCC4A56"/>
    <w:rsid w:val="2BD74B20"/>
    <w:rsid w:val="2BDB4B28"/>
    <w:rsid w:val="2BEF7BD1"/>
    <w:rsid w:val="2BF72A46"/>
    <w:rsid w:val="2C11769F"/>
    <w:rsid w:val="2C1B2738"/>
    <w:rsid w:val="2C2C64E5"/>
    <w:rsid w:val="2C3169E7"/>
    <w:rsid w:val="2C4C6AE2"/>
    <w:rsid w:val="2C524831"/>
    <w:rsid w:val="2C7D01FB"/>
    <w:rsid w:val="2C8B4CF9"/>
    <w:rsid w:val="2C9659CD"/>
    <w:rsid w:val="2CA17A04"/>
    <w:rsid w:val="2CBC22AB"/>
    <w:rsid w:val="2CC214C0"/>
    <w:rsid w:val="2CCA3D7E"/>
    <w:rsid w:val="2CCA7370"/>
    <w:rsid w:val="2CD16016"/>
    <w:rsid w:val="2CE105D1"/>
    <w:rsid w:val="2CE80F50"/>
    <w:rsid w:val="2CF75062"/>
    <w:rsid w:val="2D18458F"/>
    <w:rsid w:val="2D3A6268"/>
    <w:rsid w:val="2D42073E"/>
    <w:rsid w:val="2D5A468B"/>
    <w:rsid w:val="2D677346"/>
    <w:rsid w:val="2D723193"/>
    <w:rsid w:val="2D7E15BC"/>
    <w:rsid w:val="2D8A71EF"/>
    <w:rsid w:val="2D9A1996"/>
    <w:rsid w:val="2DA335E8"/>
    <w:rsid w:val="2DA63B75"/>
    <w:rsid w:val="2DA72AFB"/>
    <w:rsid w:val="2DCE165E"/>
    <w:rsid w:val="2DE45835"/>
    <w:rsid w:val="2DF90ED9"/>
    <w:rsid w:val="2E3D7CD0"/>
    <w:rsid w:val="2E5337FB"/>
    <w:rsid w:val="2E553F2E"/>
    <w:rsid w:val="2E584656"/>
    <w:rsid w:val="2E68246F"/>
    <w:rsid w:val="2E6E1759"/>
    <w:rsid w:val="2E7731A1"/>
    <w:rsid w:val="2E9E2920"/>
    <w:rsid w:val="2EAD7DD9"/>
    <w:rsid w:val="2EAE1D3F"/>
    <w:rsid w:val="2EBA3F37"/>
    <w:rsid w:val="2ECA7EF4"/>
    <w:rsid w:val="2ECB6E93"/>
    <w:rsid w:val="2EE07784"/>
    <w:rsid w:val="2EE82D8A"/>
    <w:rsid w:val="2EF02CAA"/>
    <w:rsid w:val="2EF43E34"/>
    <w:rsid w:val="2F0079A0"/>
    <w:rsid w:val="2F135122"/>
    <w:rsid w:val="2F28553B"/>
    <w:rsid w:val="2F34278C"/>
    <w:rsid w:val="2F8219BA"/>
    <w:rsid w:val="2FC53BC4"/>
    <w:rsid w:val="2FC60F66"/>
    <w:rsid w:val="2FE14518"/>
    <w:rsid w:val="2FE63709"/>
    <w:rsid w:val="2FF71347"/>
    <w:rsid w:val="2FF77FF2"/>
    <w:rsid w:val="2FF8270B"/>
    <w:rsid w:val="30032779"/>
    <w:rsid w:val="300C5777"/>
    <w:rsid w:val="30373990"/>
    <w:rsid w:val="30464C7F"/>
    <w:rsid w:val="30593A22"/>
    <w:rsid w:val="307F12D0"/>
    <w:rsid w:val="30877D2A"/>
    <w:rsid w:val="3088135E"/>
    <w:rsid w:val="30B202DD"/>
    <w:rsid w:val="30B56898"/>
    <w:rsid w:val="30B90E15"/>
    <w:rsid w:val="30B94943"/>
    <w:rsid w:val="30C51983"/>
    <w:rsid w:val="30C60BF8"/>
    <w:rsid w:val="310062C0"/>
    <w:rsid w:val="31341AA0"/>
    <w:rsid w:val="314B6040"/>
    <w:rsid w:val="315F3E97"/>
    <w:rsid w:val="3160785A"/>
    <w:rsid w:val="31A060BE"/>
    <w:rsid w:val="31E56FDA"/>
    <w:rsid w:val="31EA01AC"/>
    <w:rsid w:val="31EC4F2A"/>
    <w:rsid w:val="31F04763"/>
    <w:rsid w:val="320433A9"/>
    <w:rsid w:val="320672AD"/>
    <w:rsid w:val="320C01C7"/>
    <w:rsid w:val="321601B5"/>
    <w:rsid w:val="321E6DB1"/>
    <w:rsid w:val="322A4A06"/>
    <w:rsid w:val="322C64F3"/>
    <w:rsid w:val="3237118D"/>
    <w:rsid w:val="32411A50"/>
    <w:rsid w:val="324F7F0B"/>
    <w:rsid w:val="326003E9"/>
    <w:rsid w:val="326A4036"/>
    <w:rsid w:val="326F3D31"/>
    <w:rsid w:val="329F49B7"/>
    <w:rsid w:val="32A9363D"/>
    <w:rsid w:val="32BE7BC0"/>
    <w:rsid w:val="32C31CF6"/>
    <w:rsid w:val="32CB754F"/>
    <w:rsid w:val="32D24CF7"/>
    <w:rsid w:val="32E4414F"/>
    <w:rsid w:val="33260D71"/>
    <w:rsid w:val="33471381"/>
    <w:rsid w:val="334E72B4"/>
    <w:rsid w:val="336525E8"/>
    <w:rsid w:val="336874C5"/>
    <w:rsid w:val="3369416A"/>
    <w:rsid w:val="33743137"/>
    <w:rsid w:val="337640E2"/>
    <w:rsid w:val="33A268A7"/>
    <w:rsid w:val="33B8720B"/>
    <w:rsid w:val="33BF5D46"/>
    <w:rsid w:val="33C84B7A"/>
    <w:rsid w:val="33F6774B"/>
    <w:rsid w:val="33F82C7A"/>
    <w:rsid w:val="34464E84"/>
    <w:rsid w:val="34600144"/>
    <w:rsid w:val="3469401F"/>
    <w:rsid w:val="347B3BDF"/>
    <w:rsid w:val="3484265A"/>
    <w:rsid w:val="34AE2D7B"/>
    <w:rsid w:val="34BD43C8"/>
    <w:rsid w:val="34BD66F8"/>
    <w:rsid w:val="34C223B4"/>
    <w:rsid w:val="34C476E9"/>
    <w:rsid w:val="34CF5BD6"/>
    <w:rsid w:val="34F90A6B"/>
    <w:rsid w:val="350B62BC"/>
    <w:rsid w:val="3510142E"/>
    <w:rsid w:val="353A1790"/>
    <w:rsid w:val="353C62DD"/>
    <w:rsid w:val="35415079"/>
    <w:rsid w:val="3541705E"/>
    <w:rsid w:val="35502460"/>
    <w:rsid w:val="35547C80"/>
    <w:rsid w:val="35905320"/>
    <w:rsid w:val="35B5393B"/>
    <w:rsid w:val="35DB17D8"/>
    <w:rsid w:val="35DE5304"/>
    <w:rsid w:val="36152B9C"/>
    <w:rsid w:val="362A6D29"/>
    <w:rsid w:val="3649683D"/>
    <w:rsid w:val="365640AD"/>
    <w:rsid w:val="365C7F0D"/>
    <w:rsid w:val="367709CB"/>
    <w:rsid w:val="3695289F"/>
    <w:rsid w:val="369776A2"/>
    <w:rsid w:val="36B731F8"/>
    <w:rsid w:val="36C332E9"/>
    <w:rsid w:val="36DD74A1"/>
    <w:rsid w:val="36E91A2B"/>
    <w:rsid w:val="36EA28C8"/>
    <w:rsid w:val="36F57B89"/>
    <w:rsid w:val="370B5632"/>
    <w:rsid w:val="372462EB"/>
    <w:rsid w:val="3726687A"/>
    <w:rsid w:val="372E4AA4"/>
    <w:rsid w:val="37307227"/>
    <w:rsid w:val="375F7019"/>
    <w:rsid w:val="376138FB"/>
    <w:rsid w:val="377003D6"/>
    <w:rsid w:val="377A0BB4"/>
    <w:rsid w:val="377B05EF"/>
    <w:rsid w:val="377E20F0"/>
    <w:rsid w:val="37A41C97"/>
    <w:rsid w:val="37B14039"/>
    <w:rsid w:val="37E3335F"/>
    <w:rsid w:val="37EF027F"/>
    <w:rsid w:val="38143C4B"/>
    <w:rsid w:val="38245E72"/>
    <w:rsid w:val="383E2122"/>
    <w:rsid w:val="38521CFF"/>
    <w:rsid w:val="38725CC2"/>
    <w:rsid w:val="387D6EE5"/>
    <w:rsid w:val="388901B8"/>
    <w:rsid w:val="3906518C"/>
    <w:rsid w:val="391420FC"/>
    <w:rsid w:val="39187540"/>
    <w:rsid w:val="391B798C"/>
    <w:rsid w:val="392A0F07"/>
    <w:rsid w:val="394F091D"/>
    <w:rsid w:val="39943C56"/>
    <w:rsid w:val="39971E0C"/>
    <w:rsid w:val="39BF3D84"/>
    <w:rsid w:val="39E90576"/>
    <w:rsid w:val="39F437F4"/>
    <w:rsid w:val="39F77FE6"/>
    <w:rsid w:val="39FD616E"/>
    <w:rsid w:val="3A062B18"/>
    <w:rsid w:val="3A0B7769"/>
    <w:rsid w:val="3A1938DB"/>
    <w:rsid w:val="3A1D6A71"/>
    <w:rsid w:val="3A25798F"/>
    <w:rsid w:val="3A2B4230"/>
    <w:rsid w:val="3A3D352C"/>
    <w:rsid w:val="3A4E13CD"/>
    <w:rsid w:val="3A5A5D0B"/>
    <w:rsid w:val="3A6570EB"/>
    <w:rsid w:val="3A801603"/>
    <w:rsid w:val="3A8C13D6"/>
    <w:rsid w:val="3AA55AF8"/>
    <w:rsid w:val="3AD00236"/>
    <w:rsid w:val="3AD23404"/>
    <w:rsid w:val="3AFC5034"/>
    <w:rsid w:val="3B227002"/>
    <w:rsid w:val="3B2A2435"/>
    <w:rsid w:val="3B4E1703"/>
    <w:rsid w:val="3B624DC7"/>
    <w:rsid w:val="3B6329F2"/>
    <w:rsid w:val="3B71125A"/>
    <w:rsid w:val="3B777B8C"/>
    <w:rsid w:val="3B933CFD"/>
    <w:rsid w:val="3B954427"/>
    <w:rsid w:val="3BAB70B8"/>
    <w:rsid w:val="3BC66255"/>
    <w:rsid w:val="3BC764E0"/>
    <w:rsid w:val="3BD14FCC"/>
    <w:rsid w:val="3BE93AB7"/>
    <w:rsid w:val="3BED5FE8"/>
    <w:rsid w:val="3C1075AA"/>
    <w:rsid w:val="3C1439B2"/>
    <w:rsid w:val="3C185939"/>
    <w:rsid w:val="3C2E0269"/>
    <w:rsid w:val="3C3E4C77"/>
    <w:rsid w:val="3C480C78"/>
    <w:rsid w:val="3C497E28"/>
    <w:rsid w:val="3C67653F"/>
    <w:rsid w:val="3C962249"/>
    <w:rsid w:val="3C9C447E"/>
    <w:rsid w:val="3CA47215"/>
    <w:rsid w:val="3CB121D1"/>
    <w:rsid w:val="3CDF5C6D"/>
    <w:rsid w:val="3D154202"/>
    <w:rsid w:val="3D38445D"/>
    <w:rsid w:val="3D3F5025"/>
    <w:rsid w:val="3D457BD7"/>
    <w:rsid w:val="3D5C5992"/>
    <w:rsid w:val="3D6602BE"/>
    <w:rsid w:val="3D844FF0"/>
    <w:rsid w:val="3D937E8F"/>
    <w:rsid w:val="3D9B25BE"/>
    <w:rsid w:val="3DAC5B1A"/>
    <w:rsid w:val="3DBB1B6C"/>
    <w:rsid w:val="3DC15B86"/>
    <w:rsid w:val="3DD27D02"/>
    <w:rsid w:val="3DDB5B8A"/>
    <w:rsid w:val="3DF2387C"/>
    <w:rsid w:val="3E1D4D5E"/>
    <w:rsid w:val="3E236845"/>
    <w:rsid w:val="3E3709FE"/>
    <w:rsid w:val="3E4C0CD2"/>
    <w:rsid w:val="3E5B416C"/>
    <w:rsid w:val="3E7013A0"/>
    <w:rsid w:val="3ED209E2"/>
    <w:rsid w:val="3EE84D3C"/>
    <w:rsid w:val="3EE915DC"/>
    <w:rsid w:val="3EF15886"/>
    <w:rsid w:val="3EF67F44"/>
    <w:rsid w:val="3F062101"/>
    <w:rsid w:val="3F763AE5"/>
    <w:rsid w:val="3FB26B00"/>
    <w:rsid w:val="3FCC0A18"/>
    <w:rsid w:val="3FD26C9B"/>
    <w:rsid w:val="3FD902CE"/>
    <w:rsid w:val="3FDE6505"/>
    <w:rsid w:val="40031202"/>
    <w:rsid w:val="400F4DCB"/>
    <w:rsid w:val="401175F9"/>
    <w:rsid w:val="40391468"/>
    <w:rsid w:val="40622051"/>
    <w:rsid w:val="406C6A1D"/>
    <w:rsid w:val="408465BB"/>
    <w:rsid w:val="40957D18"/>
    <w:rsid w:val="409A4BA1"/>
    <w:rsid w:val="40ED165D"/>
    <w:rsid w:val="40ED246E"/>
    <w:rsid w:val="41050DE0"/>
    <w:rsid w:val="41151DFF"/>
    <w:rsid w:val="412A5563"/>
    <w:rsid w:val="412D3334"/>
    <w:rsid w:val="413427A4"/>
    <w:rsid w:val="41581734"/>
    <w:rsid w:val="41717216"/>
    <w:rsid w:val="419236D9"/>
    <w:rsid w:val="419A17A0"/>
    <w:rsid w:val="41A735EE"/>
    <w:rsid w:val="41D737DC"/>
    <w:rsid w:val="41DA5139"/>
    <w:rsid w:val="41EB58BE"/>
    <w:rsid w:val="41F26093"/>
    <w:rsid w:val="422C6670"/>
    <w:rsid w:val="422E656B"/>
    <w:rsid w:val="42360D5F"/>
    <w:rsid w:val="42460D97"/>
    <w:rsid w:val="42666672"/>
    <w:rsid w:val="426C2534"/>
    <w:rsid w:val="427517A5"/>
    <w:rsid w:val="42A27B9F"/>
    <w:rsid w:val="42A857B1"/>
    <w:rsid w:val="42A954F0"/>
    <w:rsid w:val="42B23EF0"/>
    <w:rsid w:val="42C75C6A"/>
    <w:rsid w:val="42D9512E"/>
    <w:rsid w:val="42E52278"/>
    <w:rsid w:val="432943CE"/>
    <w:rsid w:val="432E0E6F"/>
    <w:rsid w:val="433325E3"/>
    <w:rsid w:val="43475BFC"/>
    <w:rsid w:val="43546B41"/>
    <w:rsid w:val="435D0362"/>
    <w:rsid w:val="43685347"/>
    <w:rsid w:val="436B366F"/>
    <w:rsid w:val="43751B7E"/>
    <w:rsid w:val="439F3C6E"/>
    <w:rsid w:val="43B05365"/>
    <w:rsid w:val="43B84DD5"/>
    <w:rsid w:val="43C2556D"/>
    <w:rsid w:val="43C53BC3"/>
    <w:rsid w:val="43D35822"/>
    <w:rsid w:val="43ED39F4"/>
    <w:rsid w:val="43FD3793"/>
    <w:rsid w:val="44016283"/>
    <w:rsid w:val="442D259F"/>
    <w:rsid w:val="444B2090"/>
    <w:rsid w:val="445028AD"/>
    <w:rsid w:val="445800AD"/>
    <w:rsid w:val="445D6F5B"/>
    <w:rsid w:val="448632D9"/>
    <w:rsid w:val="448F2C23"/>
    <w:rsid w:val="44931052"/>
    <w:rsid w:val="44952E9A"/>
    <w:rsid w:val="44A925A0"/>
    <w:rsid w:val="44D168FE"/>
    <w:rsid w:val="44FF3149"/>
    <w:rsid w:val="44FF66BF"/>
    <w:rsid w:val="4503108D"/>
    <w:rsid w:val="45205F12"/>
    <w:rsid w:val="452C029A"/>
    <w:rsid w:val="45440368"/>
    <w:rsid w:val="4549351F"/>
    <w:rsid w:val="455C46B0"/>
    <w:rsid w:val="45B247FF"/>
    <w:rsid w:val="45B24A58"/>
    <w:rsid w:val="45B33C43"/>
    <w:rsid w:val="45B5080E"/>
    <w:rsid w:val="45C036B9"/>
    <w:rsid w:val="45E16548"/>
    <w:rsid w:val="45F24FFD"/>
    <w:rsid w:val="45F665E3"/>
    <w:rsid w:val="4621225C"/>
    <w:rsid w:val="46386CDC"/>
    <w:rsid w:val="46392FA5"/>
    <w:rsid w:val="463D7144"/>
    <w:rsid w:val="46452EAD"/>
    <w:rsid w:val="466501EF"/>
    <w:rsid w:val="46810843"/>
    <w:rsid w:val="468779F3"/>
    <w:rsid w:val="469C24A4"/>
    <w:rsid w:val="46AA1B06"/>
    <w:rsid w:val="46AB7833"/>
    <w:rsid w:val="46B162BA"/>
    <w:rsid w:val="46C42178"/>
    <w:rsid w:val="46E62CFC"/>
    <w:rsid w:val="46ED4E4F"/>
    <w:rsid w:val="474B4918"/>
    <w:rsid w:val="474B658D"/>
    <w:rsid w:val="474E65DB"/>
    <w:rsid w:val="474F14DB"/>
    <w:rsid w:val="475570CF"/>
    <w:rsid w:val="475F489F"/>
    <w:rsid w:val="47687DCD"/>
    <w:rsid w:val="47695920"/>
    <w:rsid w:val="477B4AB8"/>
    <w:rsid w:val="478F38FD"/>
    <w:rsid w:val="47A15D4A"/>
    <w:rsid w:val="47B370E8"/>
    <w:rsid w:val="47D45593"/>
    <w:rsid w:val="47D471AE"/>
    <w:rsid w:val="47E16718"/>
    <w:rsid w:val="47FA0295"/>
    <w:rsid w:val="48284517"/>
    <w:rsid w:val="48361015"/>
    <w:rsid w:val="483C70A3"/>
    <w:rsid w:val="48406EA5"/>
    <w:rsid w:val="485A470D"/>
    <w:rsid w:val="48756A7F"/>
    <w:rsid w:val="488C1778"/>
    <w:rsid w:val="489A7791"/>
    <w:rsid w:val="48A159BF"/>
    <w:rsid w:val="48A4285C"/>
    <w:rsid w:val="48A6319F"/>
    <w:rsid w:val="48E33E75"/>
    <w:rsid w:val="48ED5444"/>
    <w:rsid w:val="48FD7EE6"/>
    <w:rsid w:val="4920182A"/>
    <w:rsid w:val="495377CA"/>
    <w:rsid w:val="49560597"/>
    <w:rsid w:val="495F1485"/>
    <w:rsid w:val="497F1355"/>
    <w:rsid w:val="4988159A"/>
    <w:rsid w:val="49A56B36"/>
    <w:rsid w:val="49B83485"/>
    <w:rsid w:val="49BE735C"/>
    <w:rsid w:val="49D645C4"/>
    <w:rsid w:val="49DA4D6F"/>
    <w:rsid w:val="4A007DB8"/>
    <w:rsid w:val="4A0144C9"/>
    <w:rsid w:val="4A0B458A"/>
    <w:rsid w:val="4A0E355B"/>
    <w:rsid w:val="4A1D1758"/>
    <w:rsid w:val="4A3E5CAE"/>
    <w:rsid w:val="4A406392"/>
    <w:rsid w:val="4A4B345E"/>
    <w:rsid w:val="4A767EB0"/>
    <w:rsid w:val="4A7A02E8"/>
    <w:rsid w:val="4A7E6EFA"/>
    <w:rsid w:val="4AA26F4E"/>
    <w:rsid w:val="4AA65919"/>
    <w:rsid w:val="4ABD7F46"/>
    <w:rsid w:val="4B192DE7"/>
    <w:rsid w:val="4B2A7283"/>
    <w:rsid w:val="4B4347C7"/>
    <w:rsid w:val="4B440C5C"/>
    <w:rsid w:val="4B63283C"/>
    <w:rsid w:val="4B806A86"/>
    <w:rsid w:val="4B9162D5"/>
    <w:rsid w:val="4B94006C"/>
    <w:rsid w:val="4BBF42BD"/>
    <w:rsid w:val="4BCF4B02"/>
    <w:rsid w:val="4BEC61DC"/>
    <w:rsid w:val="4BF421E3"/>
    <w:rsid w:val="4BF70EFE"/>
    <w:rsid w:val="4C0C756D"/>
    <w:rsid w:val="4C16537E"/>
    <w:rsid w:val="4C273874"/>
    <w:rsid w:val="4C4C37AB"/>
    <w:rsid w:val="4C5C2B8F"/>
    <w:rsid w:val="4C722DF3"/>
    <w:rsid w:val="4CBA5A94"/>
    <w:rsid w:val="4D002A3C"/>
    <w:rsid w:val="4D237F46"/>
    <w:rsid w:val="4D3B3C3F"/>
    <w:rsid w:val="4D3E50A0"/>
    <w:rsid w:val="4D703AA1"/>
    <w:rsid w:val="4D8E588F"/>
    <w:rsid w:val="4D8F7B1D"/>
    <w:rsid w:val="4D9B1FAB"/>
    <w:rsid w:val="4DC436F3"/>
    <w:rsid w:val="4DE24002"/>
    <w:rsid w:val="4DF43743"/>
    <w:rsid w:val="4DF80F3D"/>
    <w:rsid w:val="4E0757D3"/>
    <w:rsid w:val="4E1D56DD"/>
    <w:rsid w:val="4E223A16"/>
    <w:rsid w:val="4E331EDB"/>
    <w:rsid w:val="4E372B09"/>
    <w:rsid w:val="4E3C0910"/>
    <w:rsid w:val="4E400476"/>
    <w:rsid w:val="4E4D0CC6"/>
    <w:rsid w:val="4E512895"/>
    <w:rsid w:val="4E553645"/>
    <w:rsid w:val="4E555EF0"/>
    <w:rsid w:val="4E5E7E9C"/>
    <w:rsid w:val="4E5F6E49"/>
    <w:rsid w:val="4E7262B5"/>
    <w:rsid w:val="4E753A3A"/>
    <w:rsid w:val="4E753DB7"/>
    <w:rsid w:val="4E8C2FAA"/>
    <w:rsid w:val="4EAB1BFF"/>
    <w:rsid w:val="4EB47E5A"/>
    <w:rsid w:val="4ECF7868"/>
    <w:rsid w:val="4ED24715"/>
    <w:rsid w:val="4ED92913"/>
    <w:rsid w:val="4EF554B2"/>
    <w:rsid w:val="4F032F28"/>
    <w:rsid w:val="4F0716AB"/>
    <w:rsid w:val="4F301D62"/>
    <w:rsid w:val="4F3A7F0A"/>
    <w:rsid w:val="4F561077"/>
    <w:rsid w:val="4F6A6E36"/>
    <w:rsid w:val="4F782F7F"/>
    <w:rsid w:val="4F823677"/>
    <w:rsid w:val="4F85171D"/>
    <w:rsid w:val="4F9769BD"/>
    <w:rsid w:val="4F9D7B98"/>
    <w:rsid w:val="4FC75E21"/>
    <w:rsid w:val="4FD05B10"/>
    <w:rsid w:val="500326C2"/>
    <w:rsid w:val="50085A30"/>
    <w:rsid w:val="50104B7F"/>
    <w:rsid w:val="501E35B3"/>
    <w:rsid w:val="50241DA7"/>
    <w:rsid w:val="503F0302"/>
    <w:rsid w:val="5040040E"/>
    <w:rsid w:val="50496286"/>
    <w:rsid w:val="505E1EFE"/>
    <w:rsid w:val="506C0878"/>
    <w:rsid w:val="50792968"/>
    <w:rsid w:val="507A34D0"/>
    <w:rsid w:val="507C0FDE"/>
    <w:rsid w:val="508A55E9"/>
    <w:rsid w:val="509443DE"/>
    <w:rsid w:val="50B47FB7"/>
    <w:rsid w:val="50BE292D"/>
    <w:rsid w:val="50F3775B"/>
    <w:rsid w:val="51084B05"/>
    <w:rsid w:val="5109105F"/>
    <w:rsid w:val="511344DD"/>
    <w:rsid w:val="51272119"/>
    <w:rsid w:val="513360FA"/>
    <w:rsid w:val="514276E8"/>
    <w:rsid w:val="514C4DA9"/>
    <w:rsid w:val="51572F79"/>
    <w:rsid w:val="517E62C0"/>
    <w:rsid w:val="51A9124F"/>
    <w:rsid w:val="51B6059C"/>
    <w:rsid w:val="51FD3AF7"/>
    <w:rsid w:val="52046B4C"/>
    <w:rsid w:val="5216633F"/>
    <w:rsid w:val="524D238E"/>
    <w:rsid w:val="526322FF"/>
    <w:rsid w:val="527B5447"/>
    <w:rsid w:val="52830DF2"/>
    <w:rsid w:val="528B0B6F"/>
    <w:rsid w:val="528D776D"/>
    <w:rsid w:val="529A1E23"/>
    <w:rsid w:val="52A21CCF"/>
    <w:rsid w:val="52A30DED"/>
    <w:rsid w:val="52AB0D58"/>
    <w:rsid w:val="52C348AC"/>
    <w:rsid w:val="52C761F6"/>
    <w:rsid w:val="52D854DD"/>
    <w:rsid w:val="52DF5575"/>
    <w:rsid w:val="52E1181F"/>
    <w:rsid w:val="52EE0A6D"/>
    <w:rsid w:val="52FE790E"/>
    <w:rsid w:val="53027805"/>
    <w:rsid w:val="530A0009"/>
    <w:rsid w:val="53474AD7"/>
    <w:rsid w:val="53603011"/>
    <w:rsid w:val="53644F96"/>
    <w:rsid w:val="537D7242"/>
    <w:rsid w:val="539625EB"/>
    <w:rsid w:val="53A22864"/>
    <w:rsid w:val="53A77E45"/>
    <w:rsid w:val="53C123D8"/>
    <w:rsid w:val="53E539B1"/>
    <w:rsid w:val="53FC52B9"/>
    <w:rsid w:val="53FF2FB4"/>
    <w:rsid w:val="541D52DF"/>
    <w:rsid w:val="5420066D"/>
    <w:rsid w:val="542C0E71"/>
    <w:rsid w:val="542D6B80"/>
    <w:rsid w:val="544D1385"/>
    <w:rsid w:val="544E6A9D"/>
    <w:rsid w:val="544F2ED6"/>
    <w:rsid w:val="545B6546"/>
    <w:rsid w:val="547F3CBD"/>
    <w:rsid w:val="54AF6EB7"/>
    <w:rsid w:val="54C81E63"/>
    <w:rsid w:val="54F42CB6"/>
    <w:rsid w:val="54F70979"/>
    <w:rsid w:val="550408DF"/>
    <w:rsid w:val="5506365B"/>
    <w:rsid w:val="5519774A"/>
    <w:rsid w:val="552F3863"/>
    <w:rsid w:val="553124A1"/>
    <w:rsid w:val="55410B07"/>
    <w:rsid w:val="555E07AB"/>
    <w:rsid w:val="559B3072"/>
    <w:rsid w:val="559B7A99"/>
    <w:rsid w:val="55BA7AC9"/>
    <w:rsid w:val="55D347F5"/>
    <w:rsid w:val="55EC1BA5"/>
    <w:rsid w:val="55F20198"/>
    <w:rsid w:val="561C065D"/>
    <w:rsid w:val="562341ED"/>
    <w:rsid w:val="562706F2"/>
    <w:rsid w:val="562E0B32"/>
    <w:rsid w:val="563F5C4D"/>
    <w:rsid w:val="56585A86"/>
    <w:rsid w:val="56BD7B09"/>
    <w:rsid w:val="56C70CD4"/>
    <w:rsid w:val="56D74977"/>
    <w:rsid w:val="56D960D9"/>
    <w:rsid w:val="56DF1D76"/>
    <w:rsid w:val="56E27D76"/>
    <w:rsid w:val="56EA3B29"/>
    <w:rsid w:val="56EE0DBE"/>
    <w:rsid w:val="570D5582"/>
    <w:rsid w:val="57207C29"/>
    <w:rsid w:val="57376D5C"/>
    <w:rsid w:val="5753190E"/>
    <w:rsid w:val="57726BD1"/>
    <w:rsid w:val="577E3FA5"/>
    <w:rsid w:val="57830C20"/>
    <w:rsid w:val="57842665"/>
    <w:rsid w:val="578D77A1"/>
    <w:rsid w:val="57942346"/>
    <w:rsid w:val="57A03BE4"/>
    <w:rsid w:val="57A442F9"/>
    <w:rsid w:val="57C37DD7"/>
    <w:rsid w:val="57DB4AE9"/>
    <w:rsid w:val="57E75A9B"/>
    <w:rsid w:val="57E87D5C"/>
    <w:rsid w:val="57FE2ED0"/>
    <w:rsid w:val="58025459"/>
    <w:rsid w:val="581B571E"/>
    <w:rsid w:val="581C4C26"/>
    <w:rsid w:val="58533119"/>
    <w:rsid w:val="586863EA"/>
    <w:rsid w:val="5870474C"/>
    <w:rsid w:val="58775836"/>
    <w:rsid w:val="587C089A"/>
    <w:rsid w:val="589C3A36"/>
    <w:rsid w:val="58A3470B"/>
    <w:rsid w:val="58BA55E0"/>
    <w:rsid w:val="58D33781"/>
    <w:rsid w:val="58D91F82"/>
    <w:rsid w:val="58DE1AFD"/>
    <w:rsid w:val="58DF7F8D"/>
    <w:rsid w:val="58F657B4"/>
    <w:rsid w:val="591B32A7"/>
    <w:rsid w:val="5920614B"/>
    <w:rsid w:val="592F28D9"/>
    <w:rsid w:val="593659C2"/>
    <w:rsid w:val="593902B3"/>
    <w:rsid w:val="594263E0"/>
    <w:rsid w:val="595D6DDD"/>
    <w:rsid w:val="59795B27"/>
    <w:rsid w:val="597B2BE7"/>
    <w:rsid w:val="597B6C48"/>
    <w:rsid w:val="59807565"/>
    <w:rsid w:val="59AD38BA"/>
    <w:rsid w:val="59BD1C8A"/>
    <w:rsid w:val="59C42F96"/>
    <w:rsid w:val="59F675BD"/>
    <w:rsid w:val="5A1A4BB3"/>
    <w:rsid w:val="5A360F41"/>
    <w:rsid w:val="5A3B14E4"/>
    <w:rsid w:val="5A436E97"/>
    <w:rsid w:val="5A4716C0"/>
    <w:rsid w:val="5A5069AB"/>
    <w:rsid w:val="5A587B22"/>
    <w:rsid w:val="5A5A7A25"/>
    <w:rsid w:val="5A6E6E70"/>
    <w:rsid w:val="5A7067F9"/>
    <w:rsid w:val="5A88007A"/>
    <w:rsid w:val="5A890BA5"/>
    <w:rsid w:val="5A8D4ED6"/>
    <w:rsid w:val="5A980D0C"/>
    <w:rsid w:val="5A9E254F"/>
    <w:rsid w:val="5AEC66D0"/>
    <w:rsid w:val="5AFD2297"/>
    <w:rsid w:val="5B16654B"/>
    <w:rsid w:val="5B1E547E"/>
    <w:rsid w:val="5B20008F"/>
    <w:rsid w:val="5B326BEF"/>
    <w:rsid w:val="5B3652CE"/>
    <w:rsid w:val="5B37406E"/>
    <w:rsid w:val="5B5D5CBE"/>
    <w:rsid w:val="5B6700C8"/>
    <w:rsid w:val="5B7E0AB1"/>
    <w:rsid w:val="5B803E1F"/>
    <w:rsid w:val="5B9A7F87"/>
    <w:rsid w:val="5BC17067"/>
    <w:rsid w:val="5BF31C63"/>
    <w:rsid w:val="5C000BE0"/>
    <w:rsid w:val="5C0B622E"/>
    <w:rsid w:val="5C0D571E"/>
    <w:rsid w:val="5C2929A6"/>
    <w:rsid w:val="5C30432B"/>
    <w:rsid w:val="5C345DF6"/>
    <w:rsid w:val="5C43364D"/>
    <w:rsid w:val="5C5A2796"/>
    <w:rsid w:val="5C6B2873"/>
    <w:rsid w:val="5C9D5BA6"/>
    <w:rsid w:val="5CB8616A"/>
    <w:rsid w:val="5CBA0EF7"/>
    <w:rsid w:val="5CC92DE4"/>
    <w:rsid w:val="5CE13215"/>
    <w:rsid w:val="5CF14257"/>
    <w:rsid w:val="5D0D4A18"/>
    <w:rsid w:val="5D317595"/>
    <w:rsid w:val="5D347912"/>
    <w:rsid w:val="5D3D5026"/>
    <w:rsid w:val="5D3E0CA8"/>
    <w:rsid w:val="5D82336E"/>
    <w:rsid w:val="5D8A2712"/>
    <w:rsid w:val="5DA8240B"/>
    <w:rsid w:val="5DBC6F53"/>
    <w:rsid w:val="5DC75710"/>
    <w:rsid w:val="5DE44126"/>
    <w:rsid w:val="5DEC67FC"/>
    <w:rsid w:val="5E033849"/>
    <w:rsid w:val="5E40303C"/>
    <w:rsid w:val="5E4D50BC"/>
    <w:rsid w:val="5E5F6A33"/>
    <w:rsid w:val="5E76030B"/>
    <w:rsid w:val="5E9C2968"/>
    <w:rsid w:val="5EA21A1B"/>
    <w:rsid w:val="5ED7203A"/>
    <w:rsid w:val="5EEC041F"/>
    <w:rsid w:val="5F1427E4"/>
    <w:rsid w:val="5F24253D"/>
    <w:rsid w:val="5F25477A"/>
    <w:rsid w:val="5F2B1D49"/>
    <w:rsid w:val="5F336C19"/>
    <w:rsid w:val="5F462852"/>
    <w:rsid w:val="5F512C4D"/>
    <w:rsid w:val="5F696C9C"/>
    <w:rsid w:val="5F6B4E13"/>
    <w:rsid w:val="5F701F95"/>
    <w:rsid w:val="5F787C28"/>
    <w:rsid w:val="5F8B13B3"/>
    <w:rsid w:val="5FB41B65"/>
    <w:rsid w:val="5FCF7EA3"/>
    <w:rsid w:val="5FD520B0"/>
    <w:rsid w:val="5FEC33E9"/>
    <w:rsid w:val="60122C61"/>
    <w:rsid w:val="60240287"/>
    <w:rsid w:val="60263241"/>
    <w:rsid w:val="60285E34"/>
    <w:rsid w:val="60305005"/>
    <w:rsid w:val="60387BD7"/>
    <w:rsid w:val="604C797D"/>
    <w:rsid w:val="606E53F7"/>
    <w:rsid w:val="60882066"/>
    <w:rsid w:val="60A76AF0"/>
    <w:rsid w:val="60EF30BB"/>
    <w:rsid w:val="6111250C"/>
    <w:rsid w:val="611F797A"/>
    <w:rsid w:val="613D2C52"/>
    <w:rsid w:val="61550981"/>
    <w:rsid w:val="615771E4"/>
    <w:rsid w:val="61672DD8"/>
    <w:rsid w:val="617E2EC7"/>
    <w:rsid w:val="61A71107"/>
    <w:rsid w:val="61BD0F6C"/>
    <w:rsid w:val="61FC745F"/>
    <w:rsid w:val="62466653"/>
    <w:rsid w:val="624E6A87"/>
    <w:rsid w:val="6256390F"/>
    <w:rsid w:val="625B215B"/>
    <w:rsid w:val="625E2ADA"/>
    <w:rsid w:val="6260636E"/>
    <w:rsid w:val="62626725"/>
    <w:rsid w:val="626C6541"/>
    <w:rsid w:val="627F7B37"/>
    <w:rsid w:val="62A5689D"/>
    <w:rsid w:val="62AE0F05"/>
    <w:rsid w:val="62B77102"/>
    <w:rsid w:val="62BD0833"/>
    <w:rsid w:val="62C276CF"/>
    <w:rsid w:val="62C431F3"/>
    <w:rsid w:val="62D93DE8"/>
    <w:rsid w:val="62E9558D"/>
    <w:rsid w:val="62F16BB4"/>
    <w:rsid w:val="63110820"/>
    <w:rsid w:val="632D3A33"/>
    <w:rsid w:val="633B10B4"/>
    <w:rsid w:val="6340645E"/>
    <w:rsid w:val="63685221"/>
    <w:rsid w:val="636E7292"/>
    <w:rsid w:val="63A743C1"/>
    <w:rsid w:val="63BA53C1"/>
    <w:rsid w:val="63D9085A"/>
    <w:rsid w:val="63EB1D69"/>
    <w:rsid w:val="641432C1"/>
    <w:rsid w:val="645A07BC"/>
    <w:rsid w:val="648541E6"/>
    <w:rsid w:val="64A33DA3"/>
    <w:rsid w:val="64AA5A14"/>
    <w:rsid w:val="651F682D"/>
    <w:rsid w:val="652538CB"/>
    <w:rsid w:val="652739F8"/>
    <w:rsid w:val="653546A4"/>
    <w:rsid w:val="653557F2"/>
    <w:rsid w:val="65400F4C"/>
    <w:rsid w:val="65466BF7"/>
    <w:rsid w:val="655A3BC3"/>
    <w:rsid w:val="656C6C5E"/>
    <w:rsid w:val="65790C6A"/>
    <w:rsid w:val="65A85CF4"/>
    <w:rsid w:val="66121072"/>
    <w:rsid w:val="66295315"/>
    <w:rsid w:val="663462DE"/>
    <w:rsid w:val="66482D01"/>
    <w:rsid w:val="665B5488"/>
    <w:rsid w:val="665D40BC"/>
    <w:rsid w:val="66C770AC"/>
    <w:rsid w:val="66D6325A"/>
    <w:rsid w:val="66E55621"/>
    <w:rsid w:val="66E973AD"/>
    <w:rsid w:val="66F3323C"/>
    <w:rsid w:val="66FF6000"/>
    <w:rsid w:val="67144FAD"/>
    <w:rsid w:val="67252B82"/>
    <w:rsid w:val="672F114B"/>
    <w:rsid w:val="67433B73"/>
    <w:rsid w:val="676A30EE"/>
    <w:rsid w:val="676F33E2"/>
    <w:rsid w:val="6775275B"/>
    <w:rsid w:val="67821B2F"/>
    <w:rsid w:val="67A85A48"/>
    <w:rsid w:val="67A94E1F"/>
    <w:rsid w:val="67B804B1"/>
    <w:rsid w:val="67C1651F"/>
    <w:rsid w:val="67D448A2"/>
    <w:rsid w:val="67D737D6"/>
    <w:rsid w:val="67DE7FD9"/>
    <w:rsid w:val="67E5549E"/>
    <w:rsid w:val="680B6F99"/>
    <w:rsid w:val="6810742E"/>
    <w:rsid w:val="684029ED"/>
    <w:rsid w:val="68465574"/>
    <w:rsid w:val="68703B26"/>
    <w:rsid w:val="68777960"/>
    <w:rsid w:val="68787B3A"/>
    <w:rsid w:val="687E3D0B"/>
    <w:rsid w:val="688633BD"/>
    <w:rsid w:val="688F28AE"/>
    <w:rsid w:val="6896306B"/>
    <w:rsid w:val="68A474B7"/>
    <w:rsid w:val="68B47981"/>
    <w:rsid w:val="68BB5B70"/>
    <w:rsid w:val="68C57B7A"/>
    <w:rsid w:val="68D6113A"/>
    <w:rsid w:val="693901DE"/>
    <w:rsid w:val="694735E0"/>
    <w:rsid w:val="69495D3E"/>
    <w:rsid w:val="694A4304"/>
    <w:rsid w:val="69552FF2"/>
    <w:rsid w:val="696D65A2"/>
    <w:rsid w:val="69711DAC"/>
    <w:rsid w:val="69852E21"/>
    <w:rsid w:val="6986263E"/>
    <w:rsid w:val="69B902C9"/>
    <w:rsid w:val="69BF3822"/>
    <w:rsid w:val="69C80C25"/>
    <w:rsid w:val="69D95A6F"/>
    <w:rsid w:val="69EA35B9"/>
    <w:rsid w:val="69EF7AD5"/>
    <w:rsid w:val="6A022778"/>
    <w:rsid w:val="6A2C41DE"/>
    <w:rsid w:val="6A4114C9"/>
    <w:rsid w:val="6A480D26"/>
    <w:rsid w:val="6A68581B"/>
    <w:rsid w:val="6A6A2919"/>
    <w:rsid w:val="6A725BB0"/>
    <w:rsid w:val="6ABC136A"/>
    <w:rsid w:val="6ADB2E56"/>
    <w:rsid w:val="6AE1299C"/>
    <w:rsid w:val="6AE64EA3"/>
    <w:rsid w:val="6AED41ED"/>
    <w:rsid w:val="6B0442CE"/>
    <w:rsid w:val="6B0D3617"/>
    <w:rsid w:val="6B186E18"/>
    <w:rsid w:val="6B1D6313"/>
    <w:rsid w:val="6B2B365C"/>
    <w:rsid w:val="6B4B4949"/>
    <w:rsid w:val="6B6259C7"/>
    <w:rsid w:val="6B71239B"/>
    <w:rsid w:val="6B7D46B6"/>
    <w:rsid w:val="6B82374B"/>
    <w:rsid w:val="6B833B26"/>
    <w:rsid w:val="6B9C5C0A"/>
    <w:rsid w:val="6BB84CA6"/>
    <w:rsid w:val="6C0428DC"/>
    <w:rsid w:val="6C060832"/>
    <w:rsid w:val="6C177007"/>
    <w:rsid w:val="6C2518BB"/>
    <w:rsid w:val="6C2B5015"/>
    <w:rsid w:val="6C5B56FC"/>
    <w:rsid w:val="6C6041E6"/>
    <w:rsid w:val="6CA15DBA"/>
    <w:rsid w:val="6CAD430D"/>
    <w:rsid w:val="6CD149BA"/>
    <w:rsid w:val="6D194006"/>
    <w:rsid w:val="6D4243AC"/>
    <w:rsid w:val="6D67598F"/>
    <w:rsid w:val="6D6C41E7"/>
    <w:rsid w:val="6D726020"/>
    <w:rsid w:val="6D832223"/>
    <w:rsid w:val="6D8A5B1A"/>
    <w:rsid w:val="6D950CD5"/>
    <w:rsid w:val="6DA072A3"/>
    <w:rsid w:val="6DB57784"/>
    <w:rsid w:val="6DC711F6"/>
    <w:rsid w:val="6DCB65C2"/>
    <w:rsid w:val="6DDC43AC"/>
    <w:rsid w:val="6DEA35BB"/>
    <w:rsid w:val="6DFD438A"/>
    <w:rsid w:val="6E156550"/>
    <w:rsid w:val="6E186AC4"/>
    <w:rsid w:val="6E2F6564"/>
    <w:rsid w:val="6E651220"/>
    <w:rsid w:val="6E663E2B"/>
    <w:rsid w:val="6E722557"/>
    <w:rsid w:val="6E737FE7"/>
    <w:rsid w:val="6E81492C"/>
    <w:rsid w:val="6E8504CB"/>
    <w:rsid w:val="6E8A0197"/>
    <w:rsid w:val="6E8C0F40"/>
    <w:rsid w:val="6EBF7C34"/>
    <w:rsid w:val="6EDC3DE9"/>
    <w:rsid w:val="6EDC4929"/>
    <w:rsid w:val="6EE351A6"/>
    <w:rsid w:val="6EEE62E9"/>
    <w:rsid w:val="6F0032F3"/>
    <w:rsid w:val="6F1D03C4"/>
    <w:rsid w:val="6F2A0F0A"/>
    <w:rsid w:val="6F3D6640"/>
    <w:rsid w:val="6F5E6E6C"/>
    <w:rsid w:val="6F6950E9"/>
    <w:rsid w:val="6F6B7E6C"/>
    <w:rsid w:val="6F8E59D2"/>
    <w:rsid w:val="6F980F69"/>
    <w:rsid w:val="6F9C6A20"/>
    <w:rsid w:val="6F9E5C60"/>
    <w:rsid w:val="6FAD77EA"/>
    <w:rsid w:val="6FCB13DB"/>
    <w:rsid w:val="6FCD35E8"/>
    <w:rsid w:val="6FDD21D4"/>
    <w:rsid w:val="700041C6"/>
    <w:rsid w:val="700A58E8"/>
    <w:rsid w:val="7010136E"/>
    <w:rsid w:val="702021AC"/>
    <w:rsid w:val="7024408E"/>
    <w:rsid w:val="702718F1"/>
    <w:rsid w:val="702E2B52"/>
    <w:rsid w:val="70445CE8"/>
    <w:rsid w:val="70471D14"/>
    <w:rsid w:val="70494EF4"/>
    <w:rsid w:val="70497565"/>
    <w:rsid w:val="70542D93"/>
    <w:rsid w:val="705771F6"/>
    <w:rsid w:val="70674607"/>
    <w:rsid w:val="706A781F"/>
    <w:rsid w:val="706B5B50"/>
    <w:rsid w:val="707D5FAE"/>
    <w:rsid w:val="70863197"/>
    <w:rsid w:val="70907085"/>
    <w:rsid w:val="70935A2B"/>
    <w:rsid w:val="709A3D50"/>
    <w:rsid w:val="70B92FC8"/>
    <w:rsid w:val="70C329BF"/>
    <w:rsid w:val="70D85A0A"/>
    <w:rsid w:val="70DD6513"/>
    <w:rsid w:val="70F338EB"/>
    <w:rsid w:val="71020CD8"/>
    <w:rsid w:val="711E7B98"/>
    <w:rsid w:val="71316BE8"/>
    <w:rsid w:val="713F7ADF"/>
    <w:rsid w:val="71436DB7"/>
    <w:rsid w:val="71866C19"/>
    <w:rsid w:val="718855F4"/>
    <w:rsid w:val="71A844BD"/>
    <w:rsid w:val="71A87C88"/>
    <w:rsid w:val="71D81594"/>
    <w:rsid w:val="71E162D3"/>
    <w:rsid w:val="71F77478"/>
    <w:rsid w:val="72166F2F"/>
    <w:rsid w:val="72211460"/>
    <w:rsid w:val="72212A59"/>
    <w:rsid w:val="725C44CC"/>
    <w:rsid w:val="726E3176"/>
    <w:rsid w:val="727B34E4"/>
    <w:rsid w:val="72885FA4"/>
    <w:rsid w:val="729F1745"/>
    <w:rsid w:val="72B06B2F"/>
    <w:rsid w:val="72C162B4"/>
    <w:rsid w:val="72C811BD"/>
    <w:rsid w:val="72EF5F11"/>
    <w:rsid w:val="730F2D4C"/>
    <w:rsid w:val="734B7039"/>
    <w:rsid w:val="73695079"/>
    <w:rsid w:val="736D4FFC"/>
    <w:rsid w:val="73930AE6"/>
    <w:rsid w:val="73AF430B"/>
    <w:rsid w:val="74045698"/>
    <w:rsid w:val="7406420F"/>
    <w:rsid w:val="741E2F09"/>
    <w:rsid w:val="7424263D"/>
    <w:rsid w:val="74277259"/>
    <w:rsid w:val="743B53E3"/>
    <w:rsid w:val="746E699C"/>
    <w:rsid w:val="74A76BB0"/>
    <w:rsid w:val="74AE2BB1"/>
    <w:rsid w:val="74D30988"/>
    <w:rsid w:val="74EA7515"/>
    <w:rsid w:val="751F44B6"/>
    <w:rsid w:val="75553019"/>
    <w:rsid w:val="75555394"/>
    <w:rsid w:val="75684388"/>
    <w:rsid w:val="7586087F"/>
    <w:rsid w:val="75887593"/>
    <w:rsid w:val="75992E01"/>
    <w:rsid w:val="75AA3EDB"/>
    <w:rsid w:val="75BA2B1C"/>
    <w:rsid w:val="75C11D49"/>
    <w:rsid w:val="75C83816"/>
    <w:rsid w:val="75F53821"/>
    <w:rsid w:val="76463FA3"/>
    <w:rsid w:val="765C5E7F"/>
    <w:rsid w:val="765E7892"/>
    <w:rsid w:val="765F6D23"/>
    <w:rsid w:val="766E2514"/>
    <w:rsid w:val="768E486E"/>
    <w:rsid w:val="76B87363"/>
    <w:rsid w:val="76B93274"/>
    <w:rsid w:val="76DA4A46"/>
    <w:rsid w:val="76F22495"/>
    <w:rsid w:val="76FC00D2"/>
    <w:rsid w:val="7724585C"/>
    <w:rsid w:val="7725659A"/>
    <w:rsid w:val="772C2C4F"/>
    <w:rsid w:val="776E2E3F"/>
    <w:rsid w:val="777416E0"/>
    <w:rsid w:val="77810A54"/>
    <w:rsid w:val="778364AA"/>
    <w:rsid w:val="778F6507"/>
    <w:rsid w:val="779209ED"/>
    <w:rsid w:val="779D0465"/>
    <w:rsid w:val="77A87934"/>
    <w:rsid w:val="77C37D72"/>
    <w:rsid w:val="77D072B7"/>
    <w:rsid w:val="78044042"/>
    <w:rsid w:val="780F278C"/>
    <w:rsid w:val="78261972"/>
    <w:rsid w:val="782E6EB1"/>
    <w:rsid w:val="783037CC"/>
    <w:rsid w:val="78415BF6"/>
    <w:rsid w:val="784716C4"/>
    <w:rsid w:val="786D227E"/>
    <w:rsid w:val="78784B9F"/>
    <w:rsid w:val="787B16DF"/>
    <w:rsid w:val="78865F55"/>
    <w:rsid w:val="78AA205C"/>
    <w:rsid w:val="78B34E0E"/>
    <w:rsid w:val="78D2203C"/>
    <w:rsid w:val="78EB16A6"/>
    <w:rsid w:val="79263DB3"/>
    <w:rsid w:val="79331854"/>
    <w:rsid w:val="79577CDC"/>
    <w:rsid w:val="798D3277"/>
    <w:rsid w:val="798F4CCC"/>
    <w:rsid w:val="79A0781B"/>
    <w:rsid w:val="79AC4206"/>
    <w:rsid w:val="79AD3BC9"/>
    <w:rsid w:val="79BB0F77"/>
    <w:rsid w:val="79C92CD6"/>
    <w:rsid w:val="79E86427"/>
    <w:rsid w:val="79F46FB1"/>
    <w:rsid w:val="7A05154E"/>
    <w:rsid w:val="7A1A273E"/>
    <w:rsid w:val="7A226C17"/>
    <w:rsid w:val="7A7C34A8"/>
    <w:rsid w:val="7A8B48CD"/>
    <w:rsid w:val="7A8E7D3C"/>
    <w:rsid w:val="7A9E1345"/>
    <w:rsid w:val="7ABB1EC9"/>
    <w:rsid w:val="7ADC5233"/>
    <w:rsid w:val="7B212B22"/>
    <w:rsid w:val="7B5F2459"/>
    <w:rsid w:val="7B7C23A9"/>
    <w:rsid w:val="7B850AD5"/>
    <w:rsid w:val="7B911661"/>
    <w:rsid w:val="7B97315A"/>
    <w:rsid w:val="7BA4203A"/>
    <w:rsid w:val="7BD71831"/>
    <w:rsid w:val="7BDB199C"/>
    <w:rsid w:val="7BE44202"/>
    <w:rsid w:val="7BE53754"/>
    <w:rsid w:val="7BEE6B22"/>
    <w:rsid w:val="7BF92E6B"/>
    <w:rsid w:val="7C2F3F89"/>
    <w:rsid w:val="7C310FBF"/>
    <w:rsid w:val="7C422CE8"/>
    <w:rsid w:val="7C605DBA"/>
    <w:rsid w:val="7C9C7FF5"/>
    <w:rsid w:val="7CAC4D28"/>
    <w:rsid w:val="7CD111A6"/>
    <w:rsid w:val="7CEC309F"/>
    <w:rsid w:val="7CF13B58"/>
    <w:rsid w:val="7CFA65A3"/>
    <w:rsid w:val="7D0C0826"/>
    <w:rsid w:val="7D171451"/>
    <w:rsid w:val="7D284A4A"/>
    <w:rsid w:val="7D2E62F1"/>
    <w:rsid w:val="7D364A5D"/>
    <w:rsid w:val="7D731D1C"/>
    <w:rsid w:val="7D8D2616"/>
    <w:rsid w:val="7D8F73F2"/>
    <w:rsid w:val="7D942F02"/>
    <w:rsid w:val="7DA6398D"/>
    <w:rsid w:val="7DBB78E9"/>
    <w:rsid w:val="7DC91C87"/>
    <w:rsid w:val="7DF847E6"/>
    <w:rsid w:val="7DFA067D"/>
    <w:rsid w:val="7E006C1F"/>
    <w:rsid w:val="7E2900BB"/>
    <w:rsid w:val="7E474752"/>
    <w:rsid w:val="7E696571"/>
    <w:rsid w:val="7E8A1D8F"/>
    <w:rsid w:val="7E96601B"/>
    <w:rsid w:val="7EA63316"/>
    <w:rsid w:val="7EAE7EF5"/>
    <w:rsid w:val="7EB91F93"/>
    <w:rsid w:val="7EBA5450"/>
    <w:rsid w:val="7EE55656"/>
    <w:rsid w:val="7EF82335"/>
    <w:rsid w:val="7EFA2F52"/>
    <w:rsid w:val="7F0A0338"/>
    <w:rsid w:val="7F134A0B"/>
    <w:rsid w:val="7F1F568E"/>
    <w:rsid w:val="7F231C03"/>
    <w:rsid w:val="7F254AB0"/>
    <w:rsid w:val="7F2671B2"/>
    <w:rsid w:val="7F287F07"/>
    <w:rsid w:val="7F2E7CC0"/>
    <w:rsid w:val="7F54750B"/>
    <w:rsid w:val="7F7B22DD"/>
    <w:rsid w:val="7F9603D2"/>
    <w:rsid w:val="7F965E5F"/>
    <w:rsid w:val="7F9B6992"/>
    <w:rsid w:val="7FAA2061"/>
    <w:rsid w:val="7FAE05A2"/>
    <w:rsid w:val="7FB62143"/>
    <w:rsid w:val="7FB7413E"/>
    <w:rsid w:val="7FC81128"/>
    <w:rsid w:val="7FED4F82"/>
    <w:rsid w:val="7FF41A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oa heading"/>
    <w:basedOn w:val="1"/>
    <w:next w:val="1"/>
    <w:qFormat/>
    <w:uiPriority w:val="0"/>
    <w:pPr>
      <w:spacing w:before="120"/>
    </w:pPr>
    <w:rPr>
      <w:rFonts w:ascii="Arial" w:hAnsi="Arial"/>
    </w:rPr>
  </w:style>
  <w:style w:type="paragraph" w:styleId="3">
    <w:name w:val="Normal Indent"/>
    <w:basedOn w:val="1"/>
    <w:qFormat/>
    <w:uiPriority w:val="0"/>
    <w:pPr>
      <w:ind w:firstLine="42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styleId="11">
    <w:name w:val="Hyperlink"/>
    <w:basedOn w:val="9"/>
    <w:qFormat/>
    <w:uiPriority w:val="0"/>
    <w:rPr>
      <w:color w:val="0000FF"/>
      <w:u w:val="single"/>
    </w:rPr>
  </w:style>
  <w:style w:type="character" w:customStyle="1" w:styleId="12">
    <w:name w:val="NormalCharacter"/>
    <w:qFormat/>
    <w:uiPriority w:val="0"/>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2021-04-25T02:22:00Z</dcterms:created>
  <dc:creator>刘炽锦</dc:creator>
  <cp:lastModifiedBy>Pc</cp:lastModifiedBy>
  <dcterms:modified xsi:type="dcterms:W3CDTF">2021-05-07T03:05:56Z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DD5FA5A94E5B4CEF8AF6383AE8367E2F</vt:lpwstr>
  </property>
</Properties>
</file>