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b/>
          <w:bCs/>
          <w:sz w:val="36"/>
          <w:szCs w:val="36"/>
          <w:lang w:val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zh-CN"/>
        </w:rPr>
        <w:t>投标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报价</w:t>
      </w:r>
      <w:r>
        <w:rPr>
          <w:rFonts w:hint="eastAsia" w:ascii="宋体" w:hAnsi="宋体" w:cs="宋体"/>
          <w:b/>
          <w:bCs/>
          <w:sz w:val="36"/>
          <w:szCs w:val="36"/>
          <w:lang w:val="zh-CN"/>
        </w:rPr>
        <w:t>书</w:t>
      </w:r>
    </w:p>
    <w:p>
      <w:pPr>
        <w:spacing w:line="360" w:lineRule="auto"/>
        <w:rPr>
          <w:rFonts w:ascii="宋体" w:hAnsi="宋体"/>
        </w:rPr>
      </w:pPr>
    </w:p>
    <w:p>
      <w:pPr>
        <w:pStyle w:val="2"/>
      </w:pPr>
    </w:p>
    <w:tbl>
      <w:tblPr>
        <w:tblStyle w:val="3"/>
        <w:tblW w:w="9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8"/>
        <w:gridCol w:w="6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sz w:val="24"/>
                <w:lang w:val="zh-CN"/>
              </w:rPr>
              <w:t>工</w:t>
            </w:r>
            <w:r>
              <w:rPr>
                <w:rFonts w:ascii="宋体" w:hAnsi="宋体" w:cs="宋体"/>
                <w:b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  <w:lang w:val="zh-CN"/>
              </w:rPr>
              <w:t>程</w:t>
            </w:r>
            <w:r>
              <w:rPr>
                <w:rFonts w:ascii="宋体" w:hAnsi="宋体" w:cs="宋体"/>
                <w:b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  <w:lang w:val="zh-CN"/>
              </w:rPr>
              <w:t>名</w:t>
            </w:r>
            <w:r>
              <w:rPr>
                <w:rFonts w:ascii="宋体" w:hAnsi="宋体" w:cs="宋体"/>
                <w:b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  <w:lang w:val="zh-CN"/>
              </w:rPr>
              <w:t>称</w:t>
            </w:r>
          </w:p>
        </w:tc>
        <w:tc>
          <w:tcPr>
            <w:tcW w:w="6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 w:val="0"/>
                <w:bCs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zh-CN"/>
              </w:rPr>
              <w:t>广州南方学院2023-2024年化粪池粪渣清理清运服务采购项目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24"/>
                <w:lang w:val="en-US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服务时间</w:t>
            </w:r>
          </w:p>
        </w:tc>
        <w:tc>
          <w:tcPr>
            <w:tcW w:w="6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236" w:hanging="235" w:hangingChars="98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zh-CN"/>
              </w:rPr>
              <w:t>根据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招标人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lang w:val="zh-CN"/>
              </w:rPr>
              <w:t>确定的施工方式及时间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服务</w:t>
            </w:r>
            <w:r>
              <w:rPr>
                <w:rFonts w:hint="eastAsia" w:ascii="宋体" w:hAnsi="宋体" w:cs="宋体"/>
                <w:b/>
                <w:bCs/>
                <w:sz w:val="24"/>
                <w:lang w:val="zh-CN"/>
              </w:rPr>
              <w:t>标准</w:t>
            </w:r>
          </w:p>
        </w:tc>
        <w:tc>
          <w:tcPr>
            <w:tcW w:w="6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按《广州南方学院化粪池清运招标需求书》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服务需求及验收要求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zh-CN"/>
              </w:rPr>
              <w:t>投标总报价（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按元</w:t>
            </w:r>
            <w:r>
              <w:rPr>
                <w:rFonts w:hint="eastAsia" w:ascii="宋体" w:hAnsi="宋体" w:cs="宋体"/>
                <w:b/>
                <w:bCs/>
                <w:sz w:val="24"/>
                <w:lang w:val="zh-CN"/>
              </w:rPr>
              <w:t>）</w:t>
            </w:r>
          </w:p>
        </w:tc>
        <w:tc>
          <w:tcPr>
            <w:tcW w:w="6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sz w:val="24"/>
                <w:lang w:val="zh-CN"/>
              </w:rPr>
            </w:pPr>
          </w:p>
        </w:tc>
      </w:tr>
    </w:tbl>
    <w:p/>
    <w:p>
      <w:pPr>
        <w:spacing w:line="360" w:lineRule="auto"/>
        <w:rPr>
          <w:rFonts w:hint="eastAsia" w:ascii="宋体" w:hAnsi="宋体"/>
          <w:kern w:val="0"/>
          <w:sz w:val="20"/>
          <w:szCs w:val="21"/>
        </w:rPr>
      </w:pPr>
      <w:r>
        <w:rPr>
          <w:rFonts w:hint="eastAsia" w:ascii="宋体" w:hAnsi="宋体"/>
          <w:kern w:val="0"/>
          <w:sz w:val="20"/>
          <w:szCs w:val="21"/>
        </w:rPr>
        <w:t>注：（</w:t>
      </w:r>
      <w:r>
        <w:rPr>
          <w:rFonts w:ascii="宋体" w:hAnsi="宋体"/>
          <w:kern w:val="0"/>
          <w:sz w:val="20"/>
          <w:szCs w:val="21"/>
        </w:rPr>
        <w:t>1</w:t>
      </w:r>
      <w:r>
        <w:rPr>
          <w:rFonts w:hint="eastAsia" w:ascii="宋体" w:hAnsi="宋体"/>
          <w:kern w:val="0"/>
          <w:sz w:val="20"/>
          <w:szCs w:val="21"/>
        </w:rPr>
        <w:t>）投标报价为人民币报价，保留小数点后两位数。</w:t>
      </w:r>
    </w:p>
    <w:p>
      <w:pPr>
        <w:pStyle w:val="2"/>
        <w:ind w:firstLine="400" w:firstLineChars="200"/>
        <w:rPr>
          <w:rFonts w:hint="eastAsia" w:ascii="宋体" w:hAnsi="宋体" w:eastAsia="宋体" w:cs="Times New Roman"/>
          <w:kern w:val="0"/>
          <w:sz w:val="20"/>
          <w:szCs w:val="21"/>
          <w:lang w:val="en-US" w:eastAsia="zh-CN" w:bidi="ar-SA"/>
        </w:rPr>
      </w:pPr>
      <w:r>
        <w:rPr>
          <w:rFonts w:hint="eastAsia" w:ascii="宋体" w:hAnsi="宋体"/>
          <w:kern w:val="0"/>
          <w:sz w:val="20"/>
          <w:szCs w:val="21"/>
          <w:lang w:eastAsia="zh-CN"/>
        </w:rPr>
        <w:t>（</w:t>
      </w:r>
      <w:r>
        <w:rPr>
          <w:rFonts w:hint="eastAsia" w:ascii="宋体" w:hAnsi="宋体"/>
          <w:kern w:val="0"/>
          <w:sz w:val="20"/>
          <w:szCs w:val="21"/>
          <w:lang w:val="en-US" w:eastAsia="zh-CN"/>
        </w:rPr>
        <w:t>2</w:t>
      </w:r>
      <w:r>
        <w:rPr>
          <w:rFonts w:hint="eastAsia" w:ascii="宋体" w:hAnsi="宋体"/>
          <w:kern w:val="0"/>
          <w:sz w:val="20"/>
          <w:szCs w:val="21"/>
          <w:lang w:eastAsia="zh-CN"/>
        </w:rPr>
        <w:t>）化粪池数量共计60个（湿地环境共41处，硬地环境共19处），污水竖井数量共计230个，清理总容量约4505m³。项目采取“总价包干”的方式进行报价。</w:t>
      </w:r>
      <w:bookmarkStart w:id="0" w:name="_GoBack"/>
      <w:bookmarkEnd w:id="0"/>
      <w:r>
        <w:rPr>
          <w:rFonts w:hint="eastAsia" w:ascii="宋体" w:hAnsi="宋体"/>
          <w:kern w:val="0"/>
          <w:sz w:val="20"/>
          <w:szCs w:val="21"/>
          <w:lang w:eastAsia="zh-CN"/>
        </w:rPr>
        <w:t>服务时间从2023年7月1日-2024年12月31日，合计清理化粪池次数为3次（其中2023年暑假1次，2024年寒假1次，2024年暑假1次）</w:t>
      </w:r>
      <w:r>
        <w:rPr>
          <w:rFonts w:hint="eastAsia" w:ascii="宋体" w:hAnsi="宋体" w:eastAsia="宋体" w:cs="Times New Roman"/>
          <w:kern w:val="0"/>
          <w:sz w:val="20"/>
          <w:szCs w:val="21"/>
          <w:lang w:val="en-US" w:eastAsia="zh-CN" w:bidi="ar-SA"/>
        </w:rPr>
        <w:t>。</w:t>
      </w: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投标人法定代表人（或法定代表人授权代表）签字：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    </w:t>
      </w: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投标人名称（签章）：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         </w:t>
      </w:r>
    </w:p>
    <w:p>
      <w:pPr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日期：   年   月   日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kZDVjMjk5ZTMwOGQ5YzhjMjZiMDE2M2JmNmIwZjMifQ=="/>
  </w:docVars>
  <w:rsids>
    <w:rsidRoot w:val="2F272E0C"/>
    <w:rsid w:val="04A23205"/>
    <w:rsid w:val="07F55294"/>
    <w:rsid w:val="0C9C5424"/>
    <w:rsid w:val="1DA11890"/>
    <w:rsid w:val="2D5819A5"/>
    <w:rsid w:val="2F272E0C"/>
    <w:rsid w:val="33590124"/>
    <w:rsid w:val="340B78F6"/>
    <w:rsid w:val="42C7159E"/>
    <w:rsid w:val="59350608"/>
    <w:rsid w:val="6824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 w:afterLines="0"/>
    </w:pPr>
  </w:style>
  <w:style w:type="table" w:styleId="4">
    <w:name w:val="Table Grid"/>
    <w:basedOn w:val="3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281</Words>
  <Characters>317</Characters>
  <Lines>0</Lines>
  <Paragraphs>0</Paragraphs>
  <TotalTime>1</TotalTime>
  <ScaleCrop>false</ScaleCrop>
  <LinksUpToDate>false</LinksUpToDate>
  <CharactersWithSpaces>372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2023-03-20T02:33:00Z</dcterms:created>
  <dc:creator>Pc</dc:creator>
  <cp:lastModifiedBy>Pc</cp:lastModifiedBy>
  <dcterms:modified xsi:type="dcterms:W3CDTF">2023-06-30T02:32:14Z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F9AD585E9B4B43F087F6F70AF709827E_11</vt:lpwstr>
  </property>
</Properties>
</file>